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A658A7">
        <w:t>апрель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CA13C3"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9261505" w:history="1">
            <w:r w:rsidR="00CA13C3" w:rsidRPr="000333D9">
              <w:rPr>
                <w:rStyle w:val="a9"/>
                <w:noProof/>
              </w:rPr>
              <w:t>Основные положения</w:t>
            </w:r>
            <w:r w:rsidR="00CA13C3">
              <w:rPr>
                <w:noProof/>
                <w:webHidden/>
              </w:rPr>
              <w:tab/>
            </w:r>
            <w:r w:rsidR="00CA13C3">
              <w:rPr>
                <w:noProof/>
                <w:webHidden/>
              </w:rPr>
              <w:fldChar w:fldCharType="begin"/>
            </w:r>
            <w:r w:rsidR="00CA13C3">
              <w:rPr>
                <w:noProof/>
                <w:webHidden/>
              </w:rPr>
              <w:instrText xml:space="preserve"> PAGEREF _Toc9261505 \h </w:instrText>
            </w:r>
            <w:r w:rsidR="00CA13C3">
              <w:rPr>
                <w:noProof/>
                <w:webHidden/>
              </w:rPr>
            </w:r>
            <w:r w:rsidR="00CA13C3">
              <w:rPr>
                <w:noProof/>
                <w:webHidden/>
              </w:rPr>
              <w:fldChar w:fldCharType="separate"/>
            </w:r>
            <w:r w:rsidR="00687A8A">
              <w:rPr>
                <w:noProof/>
                <w:webHidden/>
              </w:rPr>
              <w:t>3</w:t>
            </w:r>
            <w:r w:rsidR="00CA13C3">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06" w:history="1">
            <w:r w:rsidRPr="000333D9">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_Toc9261506 \h </w:instrText>
            </w:r>
            <w:r>
              <w:rPr>
                <w:noProof/>
                <w:webHidden/>
              </w:rPr>
            </w:r>
            <w:r>
              <w:rPr>
                <w:noProof/>
                <w:webHidden/>
              </w:rPr>
              <w:fldChar w:fldCharType="separate"/>
            </w:r>
            <w:r w:rsidR="00687A8A">
              <w:rPr>
                <w:noProof/>
                <w:webHidden/>
              </w:rPr>
              <w:t>15</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07" w:history="1">
            <w:r w:rsidRPr="000333D9">
              <w:rPr>
                <w:rStyle w:val="a9"/>
                <w:noProof/>
              </w:rPr>
              <w:t>Резюме</w:t>
            </w:r>
            <w:r>
              <w:rPr>
                <w:noProof/>
                <w:webHidden/>
              </w:rPr>
              <w:tab/>
            </w:r>
            <w:r>
              <w:rPr>
                <w:noProof/>
                <w:webHidden/>
              </w:rPr>
              <w:fldChar w:fldCharType="begin"/>
            </w:r>
            <w:r>
              <w:rPr>
                <w:noProof/>
                <w:webHidden/>
              </w:rPr>
              <w:instrText xml:space="preserve"> PAGEREF _Toc9261507 \h </w:instrText>
            </w:r>
            <w:r>
              <w:rPr>
                <w:noProof/>
                <w:webHidden/>
              </w:rPr>
            </w:r>
            <w:r>
              <w:rPr>
                <w:noProof/>
                <w:webHidden/>
              </w:rPr>
              <w:fldChar w:fldCharType="separate"/>
            </w:r>
            <w:r w:rsidR="00687A8A">
              <w:rPr>
                <w:noProof/>
                <w:webHidden/>
              </w:rPr>
              <w:t>24</w:t>
            </w:r>
            <w:r>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08" w:history="1">
            <w:r w:rsidRPr="000333D9">
              <w:rPr>
                <w:rStyle w:val="a9"/>
                <w:noProof/>
              </w:rPr>
              <w:t>Данные официальной статистики</w:t>
            </w:r>
            <w:r>
              <w:rPr>
                <w:noProof/>
                <w:webHidden/>
              </w:rPr>
              <w:tab/>
            </w:r>
            <w:r>
              <w:rPr>
                <w:noProof/>
                <w:webHidden/>
              </w:rPr>
              <w:fldChar w:fldCharType="begin"/>
            </w:r>
            <w:r>
              <w:rPr>
                <w:noProof/>
                <w:webHidden/>
              </w:rPr>
              <w:instrText xml:space="preserve"> PAGEREF _Toc9261508 \h </w:instrText>
            </w:r>
            <w:r>
              <w:rPr>
                <w:noProof/>
                <w:webHidden/>
              </w:rPr>
            </w:r>
            <w:r>
              <w:rPr>
                <w:noProof/>
                <w:webHidden/>
              </w:rPr>
              <w:fldChar w:fldCharType="separate"/>
            </w:r>
            <w:r w:rsidR="00687A8A">
              <w:rPr>
                <w:noProof/>
                <w:webHidden/>
              </w:rPr>
              <w:t>26</w:t>
            </w:r>
            <w:r>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09" w:history="1">
            <w:r w:rsidRPr="000333D9">
              <w:rPr>
                <w:rStyle w:val="a9"/>
                <w:noProof/>
              </w:rPr>
              <w:t>Вторичный рынок жилья</w:t>
            </w:r>
            <w:r>
              <w:rPr>
                <w:noProof/>
                <w:webHidden/>
              </w:rPr>
              <w:tab/>
            </w:r>
            <w:r>
              <w:rPr>
                <w:noProof/>
                <w:webHidden/>
              </w:rPr>
              <w:fldChar w:fldCharType="begin"/>
            </w:r>
            <w:r>
              <w:rPr>
                <w:noProof/>
                <w:webHidden/>
              </w:rPr>
              <w:instrText xml:space="preserve"> PAGEREF _Toc9261509 \h </w:instrText>
            </w:r>
            <w:r>
              <w:rPr>
                <w:noProof/>
                <w:webHidden/>
              </w:rPr>
            </w:r>
            <w:r>
              <w:rPr>
                <w:noProof/>
                <w:webHidden/>
              </w:rPr>
              <w:fldChar w:fldCharType="separate"/>
            </w:r>
            <w:r w:rsidR="00687A8A">
              <w:rPr>
                <w:noProof/>
                <w:webHidden/>
              </w:rPr>
              <w:t>28</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10" w:history="1">
            <w:r w:rsidRPr="000333D9">
              <w:rPr>
                <w:rStyle w:val="a9"/>
                <w:noProof/>
              </w:rPr>
              <w:t>Городской округ Самара</w:t>
            </w:r>
            <w:r>
              <w:rPr>
                <w:noProof/>
                <w:webHidden/>
              </w:rPr>
              <w:tab/>
            </w:r>
            <w:r>
              <w:rPr>
                <w:noProof/>
                <w:webHidden/>
              </w:rPr>
              <w:fldChar w:fldCharType="begin"/>
            </w:r>
            <w:r>
              <w:rPr>
                <w:noProof/>
                <w:webHidden/>
              </w:rPr>
              <w:instrText xml:space="preserve"> PAGEREF _Toc9261510 \h </w:instrText>
            </w:r>
            <w:r>
              <w:rPr>
                <w:noProof/>
                <w:webHidden/>
              </w:rPr>
            </w:r>
            <w:r>
              <w:rPr>
                <w:noProof/>
                <w:webHidden/>
              </w:rPr>
              <w:fldChar w:fldCharType="separate"/>
            </w:r>
            <w:r w:rsidR="00687A8A">
              <w:rPr>
                <w:noProof/>
                <w:webHidden/>
              </w:rPr>
              <w:t>28</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1" w:history="1">
            <w:r w:rsidRPr="000333D9">
              <w:rPr>
                <w:rStyle w:val="a9"/>
                <w:noProof/>
              </w:rPr>
              <w:t>Структура предложения</w:t>
            </w:r>
            <w:r>
              <w:rPr>
                <w:noProof/>
                <w:webHidden/>
              </w:rPr>
              <w:tab/>
            </w:r>
            <w:r>
              <w:rPr>
                <w:noProof/>
                <w:webHidden/>
              </w:rPr>
              <w:fldChar w:fldCharType="begin"/>
            </w:r>
            <w:r>
              <w:rPr>
                <w:noProof/>
                <w:webHidden/>
              </w:rPr>
              <w:instrText xml:space="preserve"> PAGEREF _Toc9261511 \h </w:instrText>
            </w:r>
            <w:r>
              <w:rPr>
                <w:noProof/>
                <w:webHidden/>
              </w:rPr>
            </w:r>
            <w:r>
              <w:rPr>
                <w:noProof/>
                <w:webHidden/>
              </w:rPr>
              <w:fldChar w:fldCharType="separate"/>
            </w:r>
            <w:r w:rsidR="00687A8A">
              <w:rPr>
                <w:noProof/>
                <w:webHidden/>
              </w:rPr>
              <w:t>28</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2" w:history="1">
            <w:r w:rsidRPr="000333D9">
              <w:rPr>
                <w:rStyle w:val="a9"/>
                <w:noProof/>
              </w:rPr>
              <w:t>Анализ цен предложения</w:t>
            </w:r>
            <w:r>
              <w:rPr>
                <w:noProof/>
                <w:webHidden/>
              </w:rPr>
              <w:tab/>
            </w:r>
            <w:r>
              <w:rPr>
                <w:noProof/>
                <w:webHidden/>
              </w:rPr>
              <w:fldChar w:fldCharType="begin"/>
            </w:r>
            <w:r>
              <w:rPr>
                <w:noProof/>
                <w:webHidden/>
              </w:rPr>
              <w:instrText xml:space="preserve"> PAGEREF _Toc9261512 \h </w:instrText>
            </w:r>
            <w:r>
              <w:rPr>
                <w:noProof/>
                <w:webHidden/>
              </w:rPr>
            </w:r>
            <w:r>
              <w:rPr>
                <w:noProof/>
                <w:webHidden/>
              </w:rPr>
              <w:fldChar w:fldCharType="separate"/>
            </w:r>
            <w:r w:rsidR="00687A8A">
              <w:rPr>
                <w:noProof/>
                <w:webHidden/>
              </w:rPr>
              <w:t>32</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3" w:history="1">
            <w:r w:rsidRPr="000333D9">
              <w:rPr>
                <w:rStyle w:val="a9"/>
                <w:noProof/>
              </w:rPr>
              <w:t>Динамика цен предложения</w:t>
            </w:r>
            <w:r>
              <w:rPr>
                <w:noProof/>
                <w:webHidden/>
              </w:rPr>
              <w:tab/>
            </w:r>
            <w:r>
              <w:rPr>
                <w:noProof/>
                <w:webHidden/>
              </w:rPr>
              <w:fldChar w:fldCharType="begin"/>
            </w:r>
            <w:r>
              <w:rPr>
                <w:noProof/>
                <w:webHidden/>
              </w:rPr>
              <w:instrText xml:space="preserve"> PAGEREF _Toc9261513 \h </w:instrText>
            </w:r>
            <w:r>
              <w:rPr>
                <w:noProof/>
                <w:webHidden/>
              </w:rPr>
            </w:r>
            <w:r>
              <w:rPr>
                <w:noProof/>
                <w:webHidden/>
              </w:rPr>
              <w:fldChar w:fldCharType="separate"/>
            </w:r>
            <w:r w:rsidR="00687A8A">
              <w:rPr>
                <w:noProof/>
                <w:webHidden/>
              </w:rPr>
              <w:t>40</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14" w:history="1">
            <w:r w:rsidRPr="000333D9">
              <w:rPr>
                <w:rStyle w:val="a9"/>
                <w:noProof/>
              </w:rPr>
              <w:t>Городской округ Тольятти</w:t>
            </w:r>
            <w:r>
              <w:rPr>
                <w:noProof/>
                <w:webHidden/>
              </w:rPr>
              <w:tab/>
            </w:r>
            <w:r>
              <w:rPr>
                <w:noProof/>
                <w:webHidden/>
              </w:rPr>
              <w:fldChar w:fldCharType="begin"/>
            </w:r>
            <w:r>
              <w:rPr>
                <w:noProof/>
                <w:webHidden/>
              </w:rPr>
              <w:instrText xml:space="preserve"> PAGEREF _Toc9261514 \h </w:instrText>
            </w:r>
            <w:r>
              <w:rPr>
                <w:noProof/>
                <w:webHidden/>
              </w:rPr>
            </w:r>
            <w:r>
              <w:rPr>
                <w:noProof/>
                <w:webHidden/>
              </w:rPr>
              <w:fldChar w:fldCharType="separate"/>
            </w:r>
            <w:r w:rsidR="00687A8A">
              <w:rPr>
                <w:noProof/>
                <w:webHidden/>
              </w:rPr>
              <w:t>43</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5" w:history="1">
            <w:r w:rsidRPr="000333D9">
              <w:rPr>
                <w:rStyle w:val="a9"/>
                <w:noProof/>
              </w:rPr>
              <w:t>Структура предложения</w:t>
            </w:r>
            <w:r>
              <w:rPr>
                <w:noProof/>
                <w:webHidden/>
              </w:rPr>
              <w:tab/>
            </w:r>
            <w:r>
              <w:rPr>
                <w:noProof/>
                <w:webHidden/>
              </w:rPr>
              <w:fldChar w:fldCharType="begin"/>
            </w:r>
            <w:r>
              <w:rPr>
                <w:noProof/>
                <w:webHidden/>
              </w:rPr>
              <w:instrText xml:space="preserve"> PAGEREF _Toc9261515 \h </w:instrText>
            </w:r>
            <w:r>
              <w:rPr>
                <w:noProof/>
                <w:webHidden/>
              </w:rPr>
            </w:r>
            <w:r>
              <w:rPr>
                <w:noProof/>
                <w:webHidden/>
              </w:rPr>
              <w:fldChar w:fldCharType="separate"/>
            </w:r>
            <w:r w:rsidR="00687A8A">
              <w:rPr>
                <w:noProof/>
                <w:webHidden/>
              </w:rPr>
              <w:t>43</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6" w:history="1">
            <w:r w:rsidRPr="000333D9">
              <w:rPr>
                <w:rStyle w:val="a9"/>
                <w:noProof/>
              </w:rPr>
              <w:t>Анализ цен предложения</w:t>
            </w:r>
            <w:r>
              <w:rPr>
                <w:noProof/>
                <w:webHidden/>
              </w:rPr>
              <w:tab/>
            </w:r>
            <w:r>
              <w:rPr>
                <w:noProof/>
                <w:webHidden/>
              </w:rPr>
              <w:fldChar w:fldCharType="begin"/>
            </w:r>
            <w:r>
              <w:rPr>
                <w:noProof/>
                <w:webHidden/>
              </w:rPr>
              <w:instrText xml:space="preserve"> PAGEREF _Toc9261516 \h </w:instrText>
            </w:r>
            <w:r>
              <w:rPr>
                <w:noProof/>
                <w:webHidden/>
              </w:rPr>
            </w:r>
            <w:r>
              <w:rPr>
                <w:noProof/>
                <w:webHidden/>
              </w:rPr>
              <w:fldChar w:fldCharType="separate"/>
            </w:r>
            <w:r w:rsidR="00687A8A">
              <w:rPr>
                <w:noProof/>
                <w:webHidden/>
              </w:rPr>
              <w:t>47</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17" w:history="1">
            <w:r w:rsidRPr="000333D9">
              <w:rPr>
                <w:rStyle w:val="a9"/>
                <w:noProof/>
              </w:rPr>
              <w:t>Динамика цен предложения</w:t>
            </w:r>
            <w:r>
              <w:rPr>
                <w:noProof/>
                <w:webHidden/>
              </w:rPr>
              <w:tab/>
            </w:r>
            <w:r>
              <w:rPr>
                <w:noProof/>
                <w:webHidden/>
              </w:rPr>
              <w:fldChar w:fldCharType="begin"/>
            </w:r>
            <w:r>
              <w:rPr>
                <w:noProof/>
                <w:webHidden/>
              </w:rPr>
              <w:instrText xml:space="preserve"> PAGEREF _Toc9261517 \h </w:instrText>
            </w:r>
            <w:r>
              <w:rPr>
                <w:noProof/>
                <w:webHidden/>
              </w:rPr>
            </w:r>
            <w:r>
              <w:rPr>
                <w:noProof/>
                <w:webHidden/>
              </w:rPr>
              <w:fldChar w:fldCharType="separate"/>
            </w:r>
            <w:r w:rsidR="00687A8A">
              <w:rPr>
                <w:noProof/>
                <w:webHidden/>
              </w:rPr>
              <w:t>52</w:t>
            </w:r>
            <w:r>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18" w:history="1">
            <w:r w:rsidRPr="000333D9">
              <w:rPr>
                <w:rStyle w:val="a9"/>
                <w:noProof/>
              </w:rPr>
              <w:t>Новостройки</w:t>
            </w:r>
            <w:r>
              <w:rPr>
                <w:noProof/>
                <w:webHidden/>
              </w:rPr>
              <w:tab/>
            </w:r>
            <w:r>
              <w:rPr>
                <w:noProof/>
                <w:webHidden/>
              </w:rPr>
              <w:fldChar w:fldCharType="begin"/>
            </w:r>
            <w:r>
              <w:rPr>
                <w:noProof/>
                <w:webHidden/>
              </w:rPr>
              <w:instrText xml:space="preserve"> PAGEREF _Toc9261518 \h </w:instrText>
            </w:r>
            <w:r>
              <w:rPr>
                <w:noProof/>
                <w:webHidden/>
              </w:rPr>
            </w:r>
            <w:r>
              <w:rPr>
                <w:noProof/>
                <w:webHidden/>
              </w:rPr>
              <w:fldChar w:fldCharType="separate"/>
            </w:r>
            <w:r w:rsidR="00687A8A">
              <w:rPr>
                <w:noProof/>
                <w:webHidden/>
              </w:rPr>
              <w:t>55</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19" w:history="1">
            <w:r w:rsidRPr="000333D9">
              <w:rPr>
                <w:rStyle w:val="a9"/>
                <w:noProof/>
              </w:rPr>
              <w:t>Городской округ Самара</w:t>
            </w:r>
            <w:r>
              <w:rPr>
                <w:noProof/>
                <w:webHidden/>
              </w:rPr>
              <w:tab/>
            </w:r>
            <w:r>
              <w:rPr>
                <w:noProof/>
                <w:webHidden/>
              </w:rPr>
              <w:fldChar w:fldCharType="begin"/>
            </w:r>
            <w:r>
              <w:rPr>
                <w:noProof/>
                <w:webHidden/>
              </w:rPr>
              <w:instrText xml:space="preserve"> PAGEREF _Toc9261519 \h </w:instrText>
            </w:r>
            <w:r>
              <w:rPr>
                <w:noProof/>
                <w:webHidden/>
              </w:rPr>
            </w:r>
            <w:r>
              <w:rPr>
                <w:noProof/>
                <w:webHidden/>
              </w:rPr>
              <w:fldChar w:fldCharType="separate"/>
            </w:r>
            <w:r w:rsidR="00687A8A">
              <w:rPr>
                <w:noProof/>
                <w:webHidden/>
              </w:rPr>
              <w:t>55</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0" w:history="1">
            <w:r w:rsidRPr="000333D9">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_Toc9261520 \h </w:instrText>
            </w:r>
            <w:r>
              <w:rPr>
                <w:noProof/>
                <w:webHidden/>
              </w:rPr>
            </w:r>
            <w:r>
              <w:rPr>
                <w:noProof/>
                <w:webHidden/>
              </w:rPr>
              <w:fldChar w:fldCharType="separate"/>
            </w:r>
            <w:r w:rsidR="00687A8A">
              <w:rPr>
                <w:noProof/>
                <w:webHidden/>
              </w:rPr>
              <w:t>55</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1" w:history="1">
            <w:r w:rsidRPr="000333D9">
              <w:rPr>
                <w:rStyle w:val="a9"/>
                <w:noProof/>
              </w:rPr>
              <w:t>Динамика цен предложения</w:t>
            </w:r>
            <w:r>
              <w:rPr>
                <w:noProof/>
                <w:webHidden/>
              </w:rPr>
              <w:tab/>
            </w:r>
            <w:r>
              <w:rPr>
                <w:noProof/>
                <w:webHidden/>
              </w:rPr>
              <w:fldChar w:fldCharType="begin"/>
            </w:r>
            <w:r>
              <w:rPr>
                <w:noProof/>
                <w:webHidden/>
              </w:rPr>
              <w:instrText xml:space="preserve"> PAGEREF _Toc9261521 \h </w:instrText>
            </w:r>
            <w:r>
              <w:rPr>
                <w:noProof/>
                <w:webHidden/>
              </w:rPr>
            </w:r>
            <w:r>
              <w:rPr>
                <w:noProof/>
                <w:webHidden/>
              </w:rPr>
              <w:fldChar w:fldCharType="separate"/>
            </w:r>
            <w:r w:rsidR="00687A8A">
              <w:rPr>
                <w:noProof/>
                <w:webHidden/>
              </w:rPr>
              <w:t>60</w:t>
            </w:r>
            <w:r>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22" w:history="1">
            <w:r w:rsidRPr="000333D9">
              <w:rPr>
                <w:rStyle w:val="a9"/>
                <w:noProof/>
              </w:rPr>
              <w:t>Рынок аренды жилой недвижимости</w:t>
            </w:r>
            <w:r>
              <w:rPr>
                <w:noProof/>
                <w:webHidden/>
              </w:rPr>
              <w:tab/>
            </w:r>
            <w:r>
              <w:rPr>
                <w:noProof/>
                <w:webHidden/>
              </w:rPr>
              <w:fldChar w:fldCharType="begin"/>
            </w:r>
            <w:r>
              <w:rPr>
                <w:noProof/>
                <w:webHidden/>
              </w:rPr>
              <w:instrText xml:space="preserve"> PAGEREF _Toc9261522 \h </w:instrText>
            </w:r>
            <w:r>
              <w:rPr>
                <w:noProof/>
                <w:webHidden/>
              </w:rPr>
            </w:r>
            <w:r>
              <w:rPr>
                <w:noProof/>
                <w:webHidden/>
              </w:rPr>
              <w:fldChar w:fldCharType="separate"/>
            </w:r>
            <w:r w:rsidR="00687A8A">
              <w:rPr>
                <w:noProof/>
                <w:webHidden/>
              </w:rPr>
              <w:t>62</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23" w:history="1">
            <w:r w:rsidRPr="000333D9">
              <w:rPr>
                <w:rStyle w:val="a9"/>
                <w:noProof/>
              </w:rPr>
              <w:t>Городской округ Самара</w:t>
            </w:r>
            <w:r>
              <w:rPr>
                <w:noProof/>
                <w:webHidden/>
              </w:rPr>
              <w:tab/>
            </w:r>
            <w:r>
              <w:rPr>
                <w:noProof/>
                <w:webHidden/>
              </w:rPr>
              <w:fldChar w:fldCharType="begin"/>
            </w:r>
            <w:r>
              <w:rPr>
                <w:noProof/>
                <w:webHidden/>
              </w:rPr>
              <w:instrText xml:space="preserve"> PAGEREF _Toc9261523 \h </w:instrText>
            </w:r>
            <w:r>
              <w:rPr>
                <w:noProof/>
                <w:webHidden/>
              </w:rPr>
            </w:r>
            <w:r>
              <w:rPr>
                <w:noProof/>
                <w:webHidden/>
              </w:rPr>
              <w:fldChar w:fldCharType="separate"/>
            </w:r>
            <w:r w:rsidR="00687A8A">
              <w:rPr>
                <w:noProof/>
                <w:webHidden/>
              </w:rPr>
              <w:t>62</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4" w:history="1">
            <w:r w:rsidRPr="000333D9">
              <w:rPr>
                <w:rStyle w:val="a9"/>
                <w:noProof/>
              </w:rPr>
              <w:t>Структура предложения</w:t>
            </w:r>
            <w:r>
              <w:rPr>
                <w:noProof/>
                <w:webHidden/>
              </w:rPr>
              <w:tab/>
            </w:r>
            <w:r>
              <w:rPr>
                <w:noProof/>
                <w:webHidden/>
              </w:rPr>
              <w:fldChar w:fldCharType="begin"/>
            </w:r>
            <w:r>
              <w:rPr>
                <w:noProof/>
                <w:webHidden/>
              </w:rPr>
              <w:instrText xml:space="preserve"> PAGEREF _Toc9261524 \h </w:instrText>
            </w:r>
            <w:r>
              <w:rPr>
                <w:noProof/>
                <w:webHidden/>
              </w:rPr>
            </w:r>
            <w:r>
              <w:rPr>
                <w:noProof/>
                <w:webHidden/>
              </w:rPr>
              <w:fldChar w:fldCharType="separate"/>
            </w:r>
            <w:r w:rsidR="00687A8A">
              <w:rPr>
                <w:noProof/>
                <w:webHidden/>
              </w:rPr>
              <w:t>62</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5" w:history="1">
            <w:r w:rsidRPr="000333D9">
              <w:rPr>
                <w:rStyle w:val="a9"/>
                <w:noProof/>
              </w:rPr>
              <w:t>Анализ арендной платы</w:t>
            </w:r>
            <w:r>
              <w:rPr>
                <w:noProof/>
                <w:webHidden/>
              </w:rPr>
              <w:tab/>
            </w:r>
            <w:r>
              <w:rPr>
                <w:noProof/>
                <w:webHidden/>
              </w:rPr>
              <w:fldChar w:fldCharType="begin"/>
            </w:r>
            <w:r>
              <w:rPr>
                <w:noProof/>
                <w:webHidden/>
              </w:rPr>
              <w:instrText xml:space="preserve"> PAGEREF _Toc9261525 \h </w:instrText>
            </w:r>
            <w:r>
              <w:rPr>
                <w:noProof/>
                <w:webHidden/>
              </w:rPr>
            </w:r>
            <w:r>
              <w:rPr>
                <w:noProof/>
                <w:webHidden/>
              </w:rPr>
              <w:fldChar w:fldCharType="separate"/>
            </w:r>
            <w:r w:rsidR="00687A8A">
              <w:rPr>
                <w:noProof/>
                <w:webHidden/>
              </w:rPr>
              <w:t>64</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26" w:history="1">
            <w:r w:rsidRPr="000333D9">
              <w:rPr>
                <w:rStyle w:val="a9"/>
                <w:noProof/>
              </w:rPr>
              <w:t>Городской округ Тольятти</w:t>
            </w:r>
            <w:r>
              <w:rPr>
                <w:noProof/>
                <w:webHidden/>
              </w:rPr>
              <w:tab/>
            </w:r>
            <w:r>
              <w:rPr>
                <w:noProof/>
                <w:webHidden/>
              </w:rPr>
              <w:fldChar w:fldCharType="begin"/>
            </w:r>
            <w:r>
              <w:rPr>
                <w:noProof/>
                <w:webHidden/>
              </w:rPr>
              <w:instrText xml:space="preserve"> PAGEREF _Toc9261526 \h </w:instrText>
            </w:r>
            <w:r>
              <w:rPr>
                <w:noProof/>
                <w:webHidden/>
              </w:rPr>
            </w:r>
            <w:r>
              <w:rPr>
                <w:noProof/>
                <w:webHidden/>
              </w:rPr>
              <w:fldChar w:fldCharType="separate"/>
            </w:r>
            <w:r w:rsidR="00687A8A">
              <w:rPr>
                <w:noProof/>
                <w:webHidden/>
              </w:rPr>
              <w:t>68</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7" w:history="1">
            <w:r w:rsidRPr="000333D9">
              <w:rPr>
                <w:rStyle w:val="a9"/>
                <w:noProof/>
              </w:rPr>
              <w:t>Структура предложения</w:t>
            </w:r>
            <w:r>
              <w:rPr>
                <w:noProof/>
                <w:webHidden/>
              </w:rPr>
              <w:tab/>
            </w:r>
            <w:r>
              <w:rPr>
                <w:noProof/>
                <w:webHidden/>
              </w:rPr>
              <w:fldChar w:fldCharType="begin"/>
            </w:r>
            <w:r>
              <w:rPr>
                <w:noProof/>
                <w:webHidden/>
              </w:rPr>
              <w:instrText xml:space="preserve"> PAGEREF _Toc9261527 \h </w:instrText>
            </w:r>
            <w:r>
              <w:rPr>
                <w:noProof/>
                <w:webHidden/>
              </w:rPr>
            </w:r>
            <w:r>
              <w:rPr>
                <w:noProof/>
                <w:webHidden/>
              </w:rPr>
              <w:fldChar w:fldCharType="separate"/>
            </w:r>
            <w:r w:rsidR="00687A8A">
              <w:rPr>
                <w:noProof/>
                <w:webHidden/>
              </w:rPr>
              <w:t>68</w:t>
            </w:r>
            <w:r>
              <w:rPr>
                <w:noProof/>
                <w:webHidden/>
              </w:rPr>
              <w:fldChar w:fldCharType="end"/>
            </w:r>
          </w:hyperlink>
        </w:p>
        <w:p w:rsidR="00CA13C3" w:rsidRDefault="00CA13C3">
          <w:pPr>
            <w:pStyle w:val="31"/>
            <w:tabs>
              <w:tab w:val="right" w:leader="dot" w:pos="9345"/>
            </w:tabs>
            <w:rPr>
              <w:rFonts w:eastAsiaTheme="minorEastAsia"/>
              <w:noProof/>
              <w:lang w:eastAsia="ru-RU"/>
            </w:rPr>
          </w:pPr>
          <w:hyperlink w:anchor="_Toc9261528" w:history="1">
            <w:r w:rsidRPr="000333D9">
              <w:rPr>
                <w:rStyle w:val="a9"/>
                <w:noProof/>
              </w:rPr>
              <w:t>Анализ арендной платы</w:t>
            </w:r>
            <w:r>
              <w:rPr>
                <w:noProof/>
                <w:webHidden/>
              </w:rPr>
              <w:tab/>
            </w:r>
            <w:r>
              <w:rPr>
                <w:noProof/>
                <w:webHidden/>
              </w:rPr>
              <w:fldChar w:fldCharType="begin"/>
            </w:r>
            <w:r>
              <w:rPr>
                <w:noProof/>
                <w:webHidden/>
              </w:rPr>
              <w:instrText xml:space="preserve"> PAGEREF _Toc9261528 \h </w:instrText>
            </w:r>
            <w:r>
              <w:rPr>
                <w:noProof/>
                <w:webHidden/>
              </w:rPr>
            </w:r>
            <w:r>
              <w:rPr>
                <w:noProof/>
                <w:webHidden/>
              </w:rPr>
              <w:fldChar w:fldCharType="separate"/>
            </w:r>
            <w:r w:rsidR="00687A8A">
              <w:rPr>
                <w:noProof/>
                <w:webHidden/>
              </w:rPr>
              <w:t>71</w:t>
            </w:r>
            <w:r>
              <w:rPr>
                <w:noProof/>
                <w:webHidden/>
              </w:rPr>
              <w:fldChar w:fldCharType="end"/>
            </w:r>
          </w:hyperlink>
        </w:p>
        <w:p w:rsidR="00CA13C3" w:rsidRDefault="00CA13C3">
          <w:pPr>
            <w:pStyle w:val="11"/>
            <w:tabs>
              <w:tab w:val="right" w:leader="dot" w:pos="9345"/>
            </w:tabs>
            <w:rPr>
              <w:rFonts w:eastAsiaTheme="minorEastAsia"/>
              <w:noProof/>
              <w:lang w:eastAsia="ru-RU"/>
            </w:rPr>
          </w:pPr>
          <w:hyperlink w:anchor="_Toc9261529" w:history="1">
            <w:r w:rsidRPr="000333D9">
              <w:rPr>
                <w:rStyle w:val="a9"/>
                <w:noProof/>
              </w:rPr>
              <w:t>Приложения</w:t>
            </w:r>
            <w:r>
              <w:rPr>
                <w:noProof/>
                <w:webHidden/>
              </w:rPr>
              <w:tab/>
            </w:r>
            <w:r>
              <w:rPr>
                <w:noProof/>
                <w:webHidden/>
              </w:rPr>
              <w:fldChar w:fldCharType="begin"/>
            </w:r>
            <w:r>
              <w:rPr>
                <w:noProof/>
                <w:webHidden/>
              </w:rPr>
              <w:instrText xml:space="preserve"> PAGEREF _Toc9261529 \h </w:instrText>
            </w:r>
            <w:r>
              <w:rPr>
                <w:noProof/>
                <w:webHidden/>
              </w:rPr>
            </w:r>
            <w:r>
              <w:rPr>
                <w:noProof/>
                <w:webHidden/>
              </w:rPr>
              <w:fldChar w:fldCharType="separate"/>
            </w:r>
            <w:r w:rsidR="00687A8A">
              <w:rPr>
                <w:noProof/>
                <w:webHidden/>
              </w:rPr>
              <w:t>74</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30" w:history="1">
            <w:r w:rsidRPr="000333D9">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апрель 2019 года</w:t>
            </w:r>
            <w:r>
              <w:rPr>
                <w:noProof/>
                <w:webHidden/>
              </w:rPr>
              <w:tab/>
            </w:r>
            <w:r>
              <w:rPr>
                <w:noProof/>
                <w:webHidden/>
              </w:rPr>
              <w:fldChar w:fldCharType="begin"/>
            </w:r>
            <w:r>
              <w:rPr>
                <w:noProof/>
                <w:webHidden/>
              </w:rPr>
              <w:instrText xml:space="preserve"> PAGEREF _Toc9261530 \h </w:instrText>
            </w:r>
            <w:r>
              <w:rPr>
                <w:noProof/>
                <w:webHidden/>
              </w:rPr>
            </w:r>
            <w:r>
              <w:rPr>
                <w:noProof/>
                <w:webHidden/>
              </w:rPr>
              <w:fldChar w:fldCharType="separate"/>
            </w:r>
            <w:r w:rsidR="00687A8A">
              <w:rPr>
                <w:noProof/>
                <w:webHidden/>
              </w:rPr>
              <w:t>74</w:t>
            </w:r>
            <w:r>
              <w:rPr>
                <w:noProof/>
                <w:webHidden/>
              </w:rPr>
              <w:fldChar w:fldCharType="end"/>
            </w:r>
          </w:hyperlink>
        </w:p>
        <w:p w:rsidR="00CA13C3" w:rsidRDefault="00CA13C3">
          <w:pPr>
            <w:pStyle w:val="21"/>
            <w:tabs>
              <w:tab w:val="right" w:leader="dot" w:pos="9345"/>
            </w:tabs>
            <w:rPr>
              <w:rFonts w:eastAsiaTheme="minorEastAsia"/>
              <w:noProof/>
              <w:lang w:eastAsia="ru-RU"/>
            </w:rPr>
          </w:pPr>
          <w:hyperlink w:anchor="_Toc9261531" w:history="1">
            <w:r w:rsidRPr="000333D9">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апрель 2019 года</w:t>
            </w:r>
            <w:r>
              <w:rPr>
                <w:noProof/>
                <w:webHidden/>
              </w:rPr>
              <w:tab/>
            </w:r>
            <w:r>
              <w:rPr>
                <w:noProof/>
                <w:webHidden/>
              </w:rPr>
              <w:fldChar w:fldCharType="begin"/>
            </w:r>
            <w:r>
              <w:rPr>
                <w:noProof/>
                <w:webHidden/>
              </w:rPr>
              <w:instrText xml:space="preserve"> PAGEREF _Toc9261531 \h </w:instrText>
            </w:r>
            <w:r>
              <w:rPr>
                <w:noProof/>
                <w:webHidden/>
              </w:rPr>
            </w:r>
            <w:r>
              <w:rPr>
                <w:noProof/>
                <w:webHidden/>
              </w:rPr>
              <w:fldChar w:fldCharType="separate"/>
            </w:r>
            <w:r w:rsidR="00687A8A">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9261505"/>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w:t>
      </w:r>
      <w:r w:rsidR="00024786">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2</w:t>
      </w:r>
      <w:r w:rsidR="0002478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3</w:t>
      </w:r>
      <w:r w:rsidR="00024786">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4</w:t>
      </w:r>
      <w:r w:rsidR="0002478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5</w:t>
      </w:r>
      <w:r w:rsidR="00024786">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6</w:t>
      </w:r>
      <w:r w:rsidR="0002478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7</w:t>
      </w:r>
      <w:r w:rsidR="00024786">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9261506"/>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D63A3">
        <w:t>15 392</w:t>
      </w:r>
      <w:r w:rsidRPr="004831A6">
        <w:t xml:space="preserve"> уникальн</w:t>
      </w:r>
      <w:r w:rsidR="009B0268">
        <w:t>ых</w:t>
      </w:r>
      <w:r w:rsidRPr="004831A6">
        <w:t xml:space="preserve"> предложени</w:t>
      </w:r>
      <w:r w:rsidR="00535FE3">
        <w:t>я</w:t>
      </w:r>
      <w:r>
        <w:t xml:space="preserve"> к продаже, опубликованны</w:t>
      </w:r>
      <w:r w:rsidR="005B51A0">
        <w:t>х</w:t>
      </w:r>
      <w:r>
        <w:t xml:space="preserve"> в СМИ</w:t>
      </w:r>
      <w:r w:rsidR="0015184D">
        <w:t xml:space="preserve"> в </w:t>
      </w:r>
      <w:r w:rsidR="000D63A3">
        <w:t>апреле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8</w:t>
      </w:r>
      <w:r w:rsidR="00024786">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0D63A3" w:rsidRPr="000D63A3" w:rsidTr="000D63A3">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0D63A3" w:rsidRPr="000D63A3" w:rsidTr="000D63A3">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D63A3" w:rsidRPr="000D63A3" w:rsidRDefault="000D63A3" w:rsidP="000D63A3">
            <w:pPr>
              <w:spacing w:after="0" w:line="240" w:lineRule="auto"/>
              <w:jc w:val="center"/>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3-комн.</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6 878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2 644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2 386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1 848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59 927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61 314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59 000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59 138</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4 802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1 820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1 585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1 397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40 600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41 804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40 032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39 675</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627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202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262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163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39 932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40 428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39 426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40 133</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1 253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358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496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35 696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37 111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34 286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36 177</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492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152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199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141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27 942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29 213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27 074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27 797</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193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76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65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36 703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39 569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36 291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34 892</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181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70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75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23 049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24 047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22 356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22 549</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402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134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108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32 081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31 187</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31 340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34 289</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441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165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183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93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26 524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25 439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27 035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27 443</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123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27 964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29 898</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26 961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27 177</w:t>
            </w:r>
          </w:p>
        </w:tc>
      </w:tr>
      <w:tr w:rsidR="000D63A3" w:rsidRPr="000D63A3" w:rsidTr="000D63A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15 392</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5 636</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5 465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4 291</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47 423</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49 215</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46 204</w:t>
            </w:r>
          </w:p>
        </w:tc>
        <w:tc>
          <w:tcPr>
            <w:tcW w:w="451" w:type="pct"/>
            <w:tcBorders>
              <w:top w:val="nil"/>
              <w:left w:val="nil"/>
              <w:bottom w:val="single" w:sz="4" w:space="0" w:color="auto"/>
              <w:right w:val="single" w:sz="4" w:space="0" w:color="auto"/>
            </w:tcBorders>
            <w:shd w:val="clear" w:color="auto" w:fill="auto"/>
            <w:noWrap/>
            <w:vAlign w:val="bottom"/>
            <w:hideMark/>
          </w:tcPr>
          <w:p w:rsidR="000D63A3" w:rsidRPr="000D63A3" w:rsidRDefault="000D63A3" w:rsidP="000D63A3">
            <w:pPr>
              <w:spacing w:after="0" w:line="240" w:lineRule="auto"/>
              <w:jc w:val="right"/>
              <w:rPr>
                <w:rFonts w:ascii="Calibri" w:eastAsia="Times New Roman" w:hAnsi="Calibri" w:cs="Calibri"/>
                <w:color w:val="000000"/>
                <w:sz w:val="18"/>
                <w:szCs w:val="18"/>
                <w:lang w:eastAsia="ru-RU"/>
              </w:rPr>
            </w:pPr>
            <w:r w:rsidRPr="000D63A3">
              <w:rPr>
                <w:rFonts w:ascii="Calibri" w:eastAsia="Times New Roman" w:hAnsi="Calibri" w:cs="Calibri"/>
                <w:color w:val="000000"/>
                <w:sz w:val="18"/>
                <w:szCs w:val="18"/>
                <w:lang w:eastAsia="ru-RU"/>
              </w:rPr>
              <w:t>46 623</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w:t>
      </w:r>
      <w:r w:rsidR="00024786">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0D63A3" w:rsidP="00D52789">
      <w:pPr>
        <w:spacing w:after="0" w:line="360" w:lineRule="auto"/>
        <w:jc w:val="center"/>
      </w:pPr>
      <w:r>
        <w:rPr>
          <w:noProof/>
          <w:lang w:eastAsia="ru-RU"/>
        </w:rPr>
        <w:drawing>
          <wp:inline distT="0" distB="0" distL="0" distR="0" wp14:anchorId="49924B6C" wp14:editId="7F7E2371">
            <wp:extent cx="4937760" cy="1852653"/>
            <wp:effectExtent l="0" t="0" r="1524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2</w:t>
      </w:r>
      <w:r w:rsidR="00024786">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B32F51" w:rsidP="00D52789">
      <w:pPr>
        <w:spacing w:after="0" w:line="360" w:lineRule="auto"/>
        <w:jc w:val="center"/>
      </w:pPr>
      <w:r>
        <w:rPr>
          <w:noProof/>
          <w:lang w:eastAsia="ru-RU"/>
        </w:rPr>
        <w:drawing>
          <wp:inline distT="0" distB="0" distL="0" distR="0" wp14:anchorId="6683BC8A" wp14:editId="05D90266">
            <wp:extent cx="5939625" cy="3331597"/>
            <wp:effectExtent l="0" t="0" r="23495" b="2159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w:t>
      </w:r>
      <w:r w:rsidR="00024786">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B32F51" w:rsidP="00A424D9">
      <w:pPr>
        <w:spacing w:after="0" w:line="360" w:lineRule="auto"/>
        <w:jc w:val="center"/>
      </w:pPr>
      <w:r>
        <w:rPr>
          <w:noProof/>
          <w:lang w:eastAsia="ru-RU"/>
        </w:rPr>
        <w:drawing>
          <wp:inline distT="0" distB="0" distL="0" distR="0" wp14:anchorId="0AD5FBF7" wp14:editId="11390D35">
            <wp:extent cx="5939625" cy="2727297"/>
            <wp:effectExtent l="0" t="0" r="23495" b="1651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w:t>
      </w:r>
      <w:r w:rsidR="00024786">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AB6ADF" w:rsidP="00A424D9">
      <w:pPr>
        <w:spacing w:after="0" w:line="360" w:lineRule="auto"/>
        <w:jc w:val="center"/>
      </w:pPr>
      <w:r>
        <w:rPr>
          <w:noProof/>
          <w:lang w:eastAsia="ru-RU"/>
        </w:rPr>
        <w:drawing>
          <wp:inline distT="0" distB="0" distL="0" distR="0" wp14:anchorId="654093F0" wp14:editId="6C06ED22">
            <wp:extent cx="9064487" cy="3705308"/>
            <wp:effectExtent l="0" t="0" r="22860" b="952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9</w:t>
      </w:r>
      <w:r w:rsidR="00024786">
        <w:rPr>
          <w:noProof/>
        </w:rPr>
        <w:fldChar w:fldCharType="end"/>
      </w:r>
    </w:p>
    <w:tbl>
      <w:tblPr>
        <w:tblW w:w="5958" w:type="dxa"/>
        <w:jc w:val="center"/>
        <w:tblInd w:w="93" w:type="dxa"/>
        <w:tblLook w:val="04A0" w:firstRow="1" w:lastRow="0" w:firstColumn="1" w:lastColumn="0" w:noHBand="0" w:noVBand="1"/>
      </w:tblPr>
      <w:tblGrid>
        <w:gridCol w:w="1845"/>
        <w:gridCol w:w="1756"/>
        <w:gridCol w:w="2357"/>
      </w:tblGrid>
      <w:tr w:rsidR="00C45A88" w:rsidRPr="00C45A88" w:rsidTr="00C45A88">
        <w:trPr>
          <w:trHeight w:val="796"/>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 </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C45A88" w:rsidRPr="00C45A88" w:rsidRDefault="00C45A88" w:rsidP="00C45A88">
            <w:pPr>
              <w:spacing w:after="0" w:line="240" w:lineRule="auto"/>
              <w:jc w:val="center"/>
              <w:rPr>
                <w:rFonts w:ascii="Calibri" w:eastAsia="Times New Roman" w:hAnsi="Calibri" w:cs="Calibri"/>
                <w:color w:val="000000"/>
                <w:lang w:eastAsia="ru-RU"/>
              </w:rPr>
            </w:pPr>
            <w:r w:rsidRPr="00C45A88">
              <w:rPr>
                <w:rFonts w:ascii="Calibri" w:eastAsia="Times New Roman" w:hAnsi="Calibri" w:cs="Calibri"/>
                <w:color w:val="000000"/>
                <w:lang w:eastAsia="ru-RU"/>
              </w:rPr>
              <w:t>Количество жителей (тыс. чел.)</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C45A88" w:rsidRPr="00C45A88" w:rsidRDefault="00C45A88" w:rsidP="00C45A88">
            <w:pPr>
              <w:spacing w:after="0" w:line="240" w:lineRule="auto"/>
              <w:jc w:val="center"/>
              <w:rPr>
                <w:rFonts w:ascii="Calibri" w:eastAsia="Times New Roman" w:hAnsi="Calibri" w:cs="Calibri"/>
                <w:color w:val="000000"/>
                <w:lang w:eastAsia="ru-RU"/>
              </w:rPr>
            </w:pPr>
            <w:r w:rsidRPr="00C45A88">
              <w:rPr>
                <w:rFonts w:ascii="Calibri" w:eastAsia="Times New Roman" w:hAnsi="Calibri" w:cs="Calibri"/>
                <w:color w:val="000000"/>
                <w:lang w:eastAsia="ru-RU"/>
              </w:rPr>
              <w:t>Средняя удельная цена предложения 1 кв.м общей площади, руб.</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Самара</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1 156,5</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59 927</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Тольятти</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702,7</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40 600</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Новокуйбышевск</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103,0</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39 932</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Сызрань</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169,5</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35 696</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Жигулевск</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56,6</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27 942</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Кинель</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58,3</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36 703</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Октябрьск</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26,5</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23 049</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Отрадный</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47,0</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32 081</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Чапаевск</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72,2</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26 524</w:t>
            </w:r>
          </w:p>
        </w:tc>
      </w:tr>
      <w:tr w:rsidR="00C45A88" w:rsidRPr="00C45A88" w:rsidTr="00C45A8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lang w:eastAsia="ru-RU"/>
              </w:rPr>
            </w:pPr>
            <w:r w:rsidRPr="00C45A88">
              <w:rPr>
                <w:rFonts w:ascii="Calibri" w:eastAsia="Times New Roman" w:hAnsi="Calibri" w:cs="Calibri"/>
                <w:color w:val="000000"/>
                <w:lang w:eastAsia="ru-RU"/>
              </w:rPr>
              <w:t>Похвистнево</w:t>
            </w:r>
          </w:p>
        </w:tc>
        <w:tc>
          <w:tcPr>
            <w:tcW w:w="1756"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29,0</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27 964</w:t>
            </w:r>
          </w:p>
        </w:tc>
      </w:tr>
      <w:tr w:rsidR="00C45A88" w:rsidRPr="00C45A88" w:rsidTr="00C45A88">
        <w:trPr>
          <w:trHeight w:val="300"/>
          <w:jc w:val="center"/>
        </w:trPr>
        <w:tc>
          <w:tcPr>
            <w:tcW w:w="36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5A88" w:rsidRPr="00C45A88" w:rsidRDefault="00C45A88" w:rsidP="00C45A88">
            <w:pPr>
              <w:spacing w:after="0" w:line="240" w:lineRule="auto"/>
              <w:jc w:val="center"/>
              <w:rPr>
                <w:rFonts w:ascii="Calibri" w:eastAsia="Times New Roman" w:hAnsi="Calibri" w:cs="Calibri"/>
                <w:color w:val="000000"/>
                <w:lang w:eastAsia="ru-RU"/>
              </w:rPr>
            </w:pPr>
            <w:r w:rsidRPr="00C45A88">
              <w:rPr>
                <w:rFonts w:ascii="Calibri" w:eastAsia="Times New Roman" w:hAnsi="Calibri" w:cs="Calibri"/>
                <w:color w:val="000000"/>
                <w:lang w:eastAsia="ru-RU"/>
              </w:rPr>
              <w:t>Коэфф. корреляции</w:t>
            </w:r>
          </w:p>
        </w:tc>
        <w:tc>
          <w:tcPr>
            <w:tcW w:w="2357" w:type="dxa"/>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lang w:eastAsia="ru-RU"/>
              </w:rPr>
            </w:pPr>
            <w:r w:rsidRPr="00C45A88">
              <w:rPr>
                <w:rFonts w:ascii="Calibri" w:eastAsia="Times New Roman" w:hAnsi="Calibri" w:cs="Calibri"/>
                <w:color w:val="000000"/>
                <w:lang w:eastAsia="ru-RU"/>
              </w:rPr>
              <w:t>0,878444</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5</w:t>
      </w:r>
      <w:r w:rsidR="00024786">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C45A88" w:rsidP="00A1477F">
      <w:pPr>
        <w:spacing w:after="0" w:line="360" w:lineRule="auto"/>
        <w:jc w:val="center"/>
      </w:pPr>
      <w:r>
        <w:rPr>
          <w:noProof/>
          <w:lang w:eastAsia="ru-RU"/>
        </w:rPr>
        <w:drawing>
          <wp:inline distT="0" distB="0" distL="0" distR="0" wp14:anchorId="11ED6D34" wp14:editId="2FD03888">
            <wp:extent cx="5406887" cy="2687541"/>
            <wp:effectExtent l="0" t="0" r="22860" b="1778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10</w:t>
      </w:r>
      <w:r w:rsidR="00024786">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C45A88" w:rsidRPr="00C45A88" w:rsidTr="00C45A88">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апр.19</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59 927р.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40 600р.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39 932р.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35 696р.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27 942р.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36 703р.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23 049р.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32 081р.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26 524р.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27 964р.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47 423р.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638р.</w:t>
            </w:r>
          </w:p>
        </w:tc>
      </w:tr>
      <w:tr w:rsidR="00C45A88" w:rsidRPr="00C45A88" w:rsidTr="00C45A8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C45A88" w:rsidRPr="00C45A88" w:rsidRDefault="00C45A88" w:rsidP="00C45A88">
            <w:pPr>
              <w:spacing w:after="0" w:line="240" w:lineRule="auto"/>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C45A88" w:rsidRPr="00C45A88" w:rsidRDefault="00C45A88" w:rsidP="00C45A88">
            <w:pPr>
              <w:spacing w:after="0" w:line="240" w:lineRule="auto"/>
              <w:jc w:val="right"/>
              <w:rPr>
                <w:rFonts w:ascii="Calibri" w:eastAsia="Times New Roman" w:hAnsi="Calibri" w:cs="Calibri"/>
                <w:color w:val="000000"/>
                <w:sz w:val="18"/>
                <w:szCs w:val="18"/>
                <w:lang w:eastAsia="ru-RU"/>
              </w:rPr>
            </w:pPr>
            <w:r w:rsidRPr="00C45A88">
              <w:rPr>
                <w:rFonts w:ascii="Calibri" w:eastAsia="Times New Roman" w:hAnsi="Calibri" w:cs="Calibri"/>
                <w:color w:val="000000"/>
                <w:sz w:val="18"/>
                <w:szCs w:val="18"/>
                <w:lang w:eastAsia="ru-RU"/>
              </w:rPr>
              <w:t>1,36%</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6</w:t>
      </w:r>
      <w:r w:rsidR="00024786">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C45A88" w:rsidP="003923CF">
      <w:pPr>
        <w:spacing w:after="0" w:line="360" w:lineRule="auto"/>
        <w:jc w:val="center"/>
      </w:pPr>
      <w:r>
        <w:rPr>
          <w:noProof/>
          <w:lang w:eastAsia="ru-RU"/>
        </w:rPr>
        <w:drawing>
          <wp:inline distT="0" distB="0" distL="0" distR="0" wp14:anchorId="7F4F36A6" wp14:editId="0F3FDB70">
            <wp:extent cx="8841851" cy="3824577"/>
            <wp:effectExtent l="0" t="0" r="16510" b="24130"/>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7</w:t>
      </w:r>
      <w:r w:rsidR="00024786">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C45A88" w:rsidP="003923CF">
      <w:pPr>
        <w:spacing w:after="0" w:line="360" w:lineRule="auto"/>
        <w:jc w:val="center"/>
      </w:pPr>
      <w:r>
        <w:rPr>
          <w:noProof/>
          <w:lang w:eastAsia="ru-RU"/>
        </w:rPr>
        <w:drawing>
          <wp:inline distT="0" distB="0" distL="0" distR="0" wp14:anchorId="2B9DA7A3" wp14:editId="3CE7016E">
            <wp:extent cx="9120146" cy="4285753"/>
            <wp:effectExtent l="0" t="0" r="24130" b="1968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8</w:t>
      </w:r>
      <w:r w:rsidR="00024786">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C45A88" w:rsidP="008E3D6E">
      <w:pPr>
        <w:spacing w:after="0" w:line="360" w:lineRule="auto"/>
        <w:jc w:val="center"/>
      </w:pPr>
      <w:r>
        <w:rPr>
          <w:noProof/>
          <w:lang w:eastAsia="ru-RU"/>
        </w:rPr>
        <w:drawing>
          <wp:inline distT="0" distB="0" distL="0" distR="0" wp14:anchorId="4A4E62B5" wp14:editId="5D851CB5">
            <wp:extent cx="8523798" cy="4182386"/>
            <wp:effectExtent l="0" t="0" r="10795" b="2794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9</w:t>
      </w:r>
      <w:r w:rsidR="00024786">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C45A88" w:rsidP="003923CF">
      <w:pPr>
        <w:spacing w:after="0" w:line="360" w:lineRule="auto"/>
        <w:jc w:val="center"/>
      </w:pPr>
      <w:r>
        <w:rPr>
          <w:noProof/>
          <w:lang w:eastAsia="ru-RU"/>
        </w:rPr>
        <w:drawing>
          <wp:inline distT="0" distB="0" distL="0" distR="0" wp14:anchorId="2B7B91E3" wp14:editId="142CF9E3">
            <wp:extent cx="8786191" cy="3498574"/>
            <wp:effectExtent l="0" t="0" r="15240" b="2603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9261507"/>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E4421B" w:rsidRDefault="00E4421B" w:rsidP="00E4421B">
      <w:pPr>
        <w:spacing w:after="0" w:line="360" w:lineRule="auto"/>
        <w:ind w:firstLine="709"/>
        <w:jc w:val="both"/>
      </w:pPr>
      <w:r>
        <w:t xml:space="preserve">В апреле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(март 2019 года) носила положительный характер. Величина динамики средней удельной цены предложения составила 308 руб. (0,52%), что сравнимо с погрешностью проводимых вычислений (0,50%). </w:t>
      </w:r>
    </w:p>
    <w:p w:rsidR="00E4421B" w:rsidRDefault="00E4421B" w:rsidP="00E4421B">
      <w:pPr>
        <w:spacing w:after="0" w:line="360" w:lineRule="auto"/>
        <w:ind w:firstLine="709"/>
        <w:jc w:val="both"/>
      </w:pPr>
      <w:r>
        <w:t>По отношению к аналогичному периоду прошлого года (апрель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4 616 рублей (8,35%).</w:t>
      </w:r>
    </w:p>
    <w:p w:rsidR="0015113E" w:rsidRDefault="00E4421B" w:rsidP="00E4421B">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 однако данный рост едва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E4421B" w:rsidRDefault="00E4421B" w:rsidP="00E4421B">
      <w:pPr>
        <w:spacing w:after="0" w:line="360" w:lineRule="auto"/>
        <w:ind w:firstLine="709"/>
        <w:jc w:val="both"/>
      </w:pPr>
      <w:r>
        <w:t>В апреле 2019 года вторичный рынок жилой недвижимости г. Тольятти характеризовался отрицательной динамикой средней удельной цены предложения. По отношению к предыдущему периоду (март 2019 года) снижение средней удельной цены предложения составило 273 руб. (0,67%).</w:t>
      </w:r>
    </w:p>
    <w:p w:rsidR="00E4421B" w:rsidRDefault="00E4421B" w:rsidP="00E4421B">
      <w:pPr>
        <w:spacing w:after="0" w:line="360" w:lineRule="auto"/>
        <w:ind w:firstLine="709"/>
        <w:jc w:val="both"/>
      </w:pPr>
      <w:r>
        <w:t>По отношению к аналогичному периоду прошлого года (апрель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1 419 рублей (3,62%).</w:t>
      </w:r>
    </w:p>
    <w:p w:rsidR="00C35666" w:rsidRDefault="00E4421B" w:rsidP="00E4421B">
      <w:pPr>
        <w:spacing w:after="0" w:line="360" w:lineRule="auto"/>
        <w:ind w:firstLine="709"/>
        <w:jc w:val="both"/>
      </w:pPr>
      <w:r>
        <w:t>Начатая с середины 2018 года наметившаяся тенденция устойчивого роста, была продолжена в 2019 году, средняя удельная цена предложения одного квадратного метра общей площади вплотную приблизилась к отметке 41 000 руб./кв.м. Однако надо отметить, что положительная динамика, прошедшая относительно аналогичного периода прошлого года (апрель 2018 года) не покрывает прошедшую за данный период инфляцию.</w:t>
      </w:r>
    </w:p>
    <w:p w:rsidR="00323429" w:rsidRDefault="00323429"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E4421B" w:rsidRDefault="00E4421B" w:rsidP="00E4421B">
      <w:pPr>
        <w:spacing w:after="0" w:line="360" w:lineRule="auto"/>
        <w:ind w:firstLine="709"/>
        <w:jc w:val="both"/>
      </w:pPr>
      <w:r>
        <w:t xml:space="preserve">В апреле 2019 динамика средней удельной цены предложения 1 кв.м общей площади новостроек носила отрицательный характер и составила 4 239 руб. (8,62%). Необходимо отметить, что отмеченное в апреле падение средней удельной цены предложения новостроек вызвано не отрицательной динамикой цен на конкретных объектах, а значительно увеличившейся долей предложения новостроек в Куйбышевском районе (43,9% от общего объема предложения), что при низкой средней удельной цене предложения в данном районе (38 405 руб./кв.м) значительно повлияло на значение средней удельной цены предложения по городу </w:t>
      </w:r>
      <w:r>
        <w:t>в целом</w:t>
      </w:r>
      <w:r>
        <w:t>.</w:t>
      </w:r>
    </w:p>
    <w:p w:rsidR="00884400" w:rsidRDefault="00E4421B" w:rsidP="00E4421B">
      <w:pPr>
        <w:spacing w:after="0" w:line="360" w:lineRule="auto"/>
        <w:ind w:firstLine="709"/>
        <w:jc w:val="both"/>
      </w:pPr>
      <w:r>
        <w:t>По отношению к аналогичному периоду прошлого года (апрель 2018 года) снижение средней удельной цены предложения одного квадратного метра общей площади квартир в новостройках высокой степени готовности составило 832 руб. (1,82%).</w:t>
      </w:r>
    </w:p>
    <w:p w:rsidR="00323429" w:rsidRDefault="00323429" w:rsidP="00A046AB">
      <w:pPr>
        <w:spacing w:after="0" w:line="360" w:lineRule="auto"/>
        <w:ind w:firstLine="709"/>
        <w:jc w:val="both"/>
      </w:pP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9261508"/>
      <w:r>
        <w:t>Данные официальной статистики</w:t>
      </w:r>
      <w:bookmarkEnd w:id="4"/>
      <w:bookmarkEnd w:id="5"/>
    </w:p>
    <w:p w:rsidR="00321425" w:rsidRDefault="00321425" w:rsidP="00321425">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11</w:t>
      </w:r>
      <w:r w:rsidR="00024786">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7A0169">
        <w:rPr>
          <w:b/>
        </w:rPr>
        <w:t>март</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43"/>
        <w:gridCol w:w="1187"/>
        <w:gridCol w:w="1001"/>
        <w:gridCol w:w="719"/>
        <w:gridCol w:w="1017"/>
        <w:gridCol w:w="904"/>
      </w:tblGrid>
      <w:tr w:rsidR="007A0169" w:rsidRPr="007A0169" w:rsidTr="007A0169">
        <w:trPr>
          <w:trHeight w:val="750"/>
          <w:jc w:val="center"/>
        </w:trPr>
        <w:tc>
          <w:tcPr>
            <w:tcW w:w="2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Март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Март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Январь-март 2019 г.</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Январь-март 2019 г. в % к январю-марту 2018 г.</w:t>
            </w:r>
          </w:p>
        </w:tc>
      </w:tr>
      <w:tr w:rsidR="007A0169" w:rsidRPr="007A0169" w:rsidTr="007A0169">
        <w:trPr>
          <w:trHeight w:val="1125"/>
          <w:jc w:val="center"/>
        </w:trPr>
        <w:tc>
          <w:tcPr>
            <w:tcW w:w="2539" w:type="pct"/>
            <w:vMerge/>
            <w:tcBorders>
              <w:top w:val="single" w:sz="4" w:space="0" w:color="auto"/>
              <w:left w:val="single" w:sz="4" w:space="0" w:color="auto"/>
              <w:bottom w:val="single" w:sz="4" w:space="0" w:color="auto"/>
              <w:right w:val="single" w:sz="4" w:space="0" w:color="auto"/>
            </w:tcBorders>
            <w:vAlign w:val="center"/>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февралю 2019 г.</w:t>
            </w:r>
          </w:p>
        </w:tc>
        <w:tc>
          <w:tcPr>
            <w:tcW w:w="436" w:type="pct"/>
            <w:tcBorders>
              <w:top w:val="nil"/>
              <w:left w:val="nil"/>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марту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7A0169" w:rsidRPr="007A0169" w:rsidRDefault="007A0169" w:rsidP="007A0169">
            <w:pPr>
              <w:spacing w:after="0" w:line="240" w:lineRule="auto"/>
              <w:rPr>
                <w:rFonts w:ascii="Arial" w:eastAsia="Times New Roman" w:hAnsi="Arial" w:cs="Arial"/>
                <w:sz w:val="18"/>
                <w:szCs w:val="18"/>
                <w:lang w:eastAsia="ru-RU"/>
              </w:rPr>
            </w:pP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304 721,4</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106,1</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109,8</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867 074,5</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108,9</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108,2</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103,4</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102,8</w:t>
            </w:r>
          </w:p>
        </w:tc>
      </w:tr>
      <w:tr w:rsidR="007A0169" w:rsidRPr="007A0169" w:rsidTr="007A0169">
        <w:trPr>
          <w:trHeight w:val="10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 </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33 643,2</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111,6</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141,4</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90 418,4</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122,5</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94 119,8</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108,6</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110,9</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258 964,6</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109,9</w:t>
            </w:r>
          </w:p>
        </w:tc>
      </w:tr>
      <w:tr w:rsidR="007A0169" w:rsidRPr="007A0169" w:rsidTr="007A0169">
        <w:trPr>
          <w:trHeight w:val="51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11 654,2</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92,6</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89,5</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37 589,8</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92,1</w:t>
            </w:r>
          </w:p>
        </w:tc>
      </w:tr>
      <w:tr w:rsidR="007A0169" w:rsidRPr="007A0169" w:rsidTr="007A0169">
        <w:trPr>
          <w:trHeight w:val="600"/>
          <w:jc w:val="center"/>
        </w:trPr>
        <w:tc>
          <w:tcPr>
            <w:tcW w:w="2539" w:type="pct"/>
            <w:tcBorders>
              <w:top w:val="nil"/>
              <w:left w:val="single" w:sz="4" w:space="0" w:color="auto"/>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3 019,4</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99,0</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111,7</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9 020,9</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126,1</w:t>
            </w:r>
          </w:p>
        </w:tc>
      </w:tr>
      <w:tr w:rsidR="007A0169" w:rsidRPr="007A0169" w:rsidTr="007A0169">
        <w:trPr>
          <w:trHeight w:val="51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5 345,1</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126,1</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86,9</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13 531,1</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62,4</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97,8</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123,1</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80,6</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216,7</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61,2</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54,7</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112,5</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68,3</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140,3</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60,8</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14 600,9</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101,5</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93,2</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44 001,4</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103,7</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4 160,8</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90,0</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89,2</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13 502,1</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101,0</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56 028,6</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107,2</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101,9</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160 638,1</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101,1</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2 265,6</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109,4</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107,7</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6 467,0</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104,0</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88 755,7</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107,6</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96,0</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243 600,3</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98,9</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15 548,1</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103,5</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107,2</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45 404,6</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106,5</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1 108,1</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101,2</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102,2</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3 261,9</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104,4</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100,4</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105,4</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105,4</w:t>
            </w:r>
          </w:p>
        </w:tc>
      </w:tr>
      <w:tr w:rsidR="007A0169" w:rsidRPr="007A0169" w:rsidTr="007A0169">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101,9</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113,4</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109,7</w:t>
            </w:r>
          </w:p>
        </w:tc>
      </w:tr>
      <w:tr w:rsidR="007A0169" w:rsidRPr="007A0169" w:rsidTr="007A0169">
        <w:trPr>
          <w:trHeight w:val="76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16,6</w:t>
            </w:r>
          </w:p>
        </w:tc>
        <w:tc>
          <w:tcPr>
            <w:tcW w:w="437"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101,6</w:t>
            </w:r>
          </w:p>
        </w:tc>
        <w:tc>
          <w:tcPr>
            <w:tcW w:w="436"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right"/>
              <w:rPr>
                <w:rFonts w:ascii="Arial" w:eastAsia="Times New Roman" w:hAnsi="Arial" w:cs="Arial"/>
                <w:sz w:val="18"/>
                <w:szCs w:val="18"/>
                <w:lang w:eastAsia="ru-RU"/>
              </w:rPr>
            </w:pPr>
            <w:r w:rsidRPr="007A0169">
              <w:rPr>
                <w:rFonts w:ascii="Arial" w:eastAsia="Times New Roman" w:hAnsi="Arial" w:cs="Arial"/>
                <w:sz w:val="18"/>
                <w:szCs w:val="18"/>
                <w:lang w:eastAsia="ru-RU"/>
              </w:rPr>
              <w:t>102,1</w:t>
            </w:r>
          </w:p>
        </w:tc>
        <w:tc>
          <w:tcPr>
            <w:tcW w:w="48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jc w:val="center"/>
              <w:rPr>
                <w:rFonts w:ascii="Arial" w:eastAsia="Times New Roman" w:hAnsi="Arial" w:cs="Arial"/>
                <w:sz w:val="18"/>
                <w:szCs w:val="18"/>
                <w:lang w:eastAsia="ru-RU"/>
              </w:rPr>
            </w:pPr>
            <w:r w:rsidRPr="007A0169">
              <w:rPr>
                <w:rFonts w:ascii="Arial" w:eastAsia="Times New Roman" w:hAnsi="Arial" w:cs="Arial"/>
                <w:sz w:val="18"/>
                <w:szCs w:val="18"/>
                <w:lang w:eastAsia="ru-RU"/>
              </w:rPr>
              <w:t>х</w:t>
            </w:r>
          </w:p>
        </w:tc>
      </w:tr>
      <w:tr w:rsidR="007A0169" w:rsidRPr="007A0169" w:rsidTr="007A0169">
        <w:trPr>
          <w:trHeight w:val="255"/>
          <w:jc w:val="center"/>
        </w:trPr>
        <w:tc>
          <w:tcPr>
            <w:tcW w:w="2539" w:type="pct"/>
            <w:tcBorders>
              <w:top w:val="nil"/>
              <w:left w:val="nil"/>
              <w:bottom w:val="nil"/>
              <w:right w:val="nil"/>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37" w:type="pct"/>
            <w:tcBorders>
              <w:top w:val="nil"/>
              <w:left w:val="nil"/>
              <w:bottom w:val="nil"/>
              <w:right w:val="nil"/>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c>
          <w:tcPr>
            <w:tcW w:w="419" w:type="pct"/>
            <w:tcBorders>
              <w:top w:val="nil"/>
              <w:left w:val="nil"/>
              <w:bottom w:val="nil"/>
              <w:right w:val="nil"/>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8"/>
                <w:szCs w:val="18"/>
                <w:lang w:eastAsia="ru-RU"/>
              </w:rPr>
            </w:pPr>
          </w:p>
        </w:tc>
      </w:tr>
      <w:tr w:rsidR="007A0169" w:rsidRPr="007A0169" w:rsidTr="007A0169">
        <w:trPr>
          <w:trHeight w:val="525"/>
          <w:jc w:val="center"/>
        </w:trPr>
        <w:tc>
          <w:tcPr>
            <w:tcW w:w="5000" w:type="pct"/>
            <w:gridSpan w:val="6"/>
            <w:tcBorders>
              <w:top w:val="nil"/>
              <w:left w:val="nil"/>
              <w:bottom w:val="nil"/>
              <w:right w:val="nil"/>
            </w:tcBorders>
            <w:shd w:val="clear" w:color="auto" w:fill="auto"/>
            <w:vAlign w:val="bottom"/>
            <w:hideMark/>
          </w:tcPr>
          <w:p w:rsidR="007A0169" w:rsidRPr="007A0169" w:rsidRDefault="007A0169" w:rsidP="007A0169">
            <w:pPr>
              <w:spacing w:after="0" w:line="240" w:lineRule="auto"/>
              <w:rPr>
                <w:rFonts w:ascii="Arial" w:eastAsia="Times New Roman" w:hAnsi="Arial" w:cs="Arial"/>
                <w:sz w:val="18"/>
                <w:szCs w:val="18"/>
                <w:lang w:eastAsia="ru-RU"/>
              </w:rPr>
            </w:pPr>
            <w:r w:rsidRPr="007A0169">
              <w:rPr>
                <w:rFonts w:ascii="Arial" w:eastAsia="Times New Roman" w:hAnsi="Arial" w:cs="Arial"/>
                <w:sz w:val="18"/>
                <w:szCs w:val="18"/>
                <w:vertAlign w:val="superscript"/>
                <w:lang w:eastAsia="ru-RU"/>
              </w:rPr>
              <w:t>1)</w:t>
            </w:r>
            <w:r w:rsidRPr="007A0169">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7A0169">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7A0169">
        <w:t>январь-март 2019 года предприятиями и организациями всех форм собственности, а также населением за счет собственных и заемных средств, введено в эксплуатацию 216,7 тыс.кв. метров общей площади жилых домов, или 61,2% к соответствующему периоду прошлого года. Индивидуальными застройщиками построено 140,3 тыс.кв. метров общей площади жилых домов, или 64,7% от общего объема жилья, введенного в январе-марте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12</w:t>
      </w:r>
      <w:r w:rsidR="00024786">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7A0169" w:rsidRPr="007A0169" w:rsidTr="007A0169">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Введено, общей (полезной)</w:t>
            </w:r>
            <w:r w:rsidRPr="007A0169">
              <w:rPr>
                <w:rFonts w:ascii="Arial" w:eastAsia="Times New Roman" w:hAnsi="Arial" w:cs="Arial"/>
                <w:sz w:val="16"/>
                <w:szCs w:val="16"/>
                <w:vertAlign w:val="superscript"/>
                <w:lang w:eastAsia="ru-RU"/>
              </w:rPr>
              <w:t>1)</w:t>
            </w:r>
            <w:r w:rsidRPr="007A0169">
              <w:rPr>
                <w:rFonts w:ascii="Arial" w:eastAsia="Times New Roman" w:hAnsi="Arial" w:cs="Arial"/>
                <w:sz w:val="16"/>
                <w:szCs w:val="16"/>
                <w:lang w:eastAsia="ru-RU"/>
              </w:rPr>
              <w:t xml:space="preserve"> площади, тыс. м</w:t>
            </w:r>
            <w:r w:rsidRPr="007A0169">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 т.ч. индивидуальное строительство в % к</w:t>
            </w:r>
          </w:p>
        </w:tc>
      </w:tr>
      <w:tr w:rsidR="007A0169" w:rsidRPr="007A0169" w:rsidTr="007A0169">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7A0169" w:rsidRPr="007A0169" w:rsidRDefault="007A0169" w:rsidP="007A0169">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соответствующему периоду 2018 г.</w:t>
            </w:r>
          </w:p>
        </w:tc>
      </w:tr>
      <w:tr w:rsidR="007A0169" w:rsidRPr="007A0169" w:rsidTr="007A0169">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6"/>
                <w:szCs w:val="16"/>
                <w:lang w:eastAsia="ru-RU"/>
              </w:rPr>
            </w:pPr>
            <w:r w:rsidRPr="007A0169">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55,5</w:t>
            </w:r>
          </w:p>
        </w:tc>
      </w:tr>
      <w:tr w:rsidR="007A0169" w:rsidRPr="007A0169" w:rsidTr="007A0169">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6"/>
                <w:szCs w:val="16"/>
                <w:lang w:eastAsia="ru-RU"/>
              </w:rPr>
            </w:pPr>
            <w:r w:rsidRPr="007A0169">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57,9</w:t>
            </w:r>
          </w:p>
        </w:tc>
      </w:tr>
      <w:tr w:rsidR="007A0169" w:rsidRPr="007A0169" w:rsidTr="007A0169">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6"/>
                <w:szCs w:val="16"/>
                <w:lang w:eastAsia="ru-RU"/>
              </w:rPr>
            </w:pPr>
            <w:r w:rsidRPr="007A0169">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68,3</w:t>
            </w:r>
          </w:p>
        </w:tc>
      </w:tr>
      <w:tr w:rsidR="007A0169" w:rsidRPr="007A0169" w:rsidTr="007A0169">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A0169" w:rsidRPr="007A0169" w:rsidRDefault="007A0169" w:rsidP="007A0169">
            <w:pPr>
              <w:spacing w:after="0" w:line="240" w:lineRule="auto"/>
              <w:rPr>
                <w:rFonts w:ascii="Arial" w:eastAsia="Times New Roman" w:hAnsi="Arial" w:cs="Arial"/>
                <w:sz w:val="16"/>
                <w:szCs w:val="16"/>
                <w:lang w:eastAsia="ru-RU"/>
              </w:rPr>
            </w:pPr>
            <w:r w:rsidRPr="007A0169">
              <w:rPr>
                <w:rFonts w:ascii="Arial" w:eastAsia="Times New Roman" w:hAnsi="Arial" w:cs="Arial"/>
                <w:sz w:val="16"/>
                <w:szCs w:val="16"/>
                <w:lang w:eastAsia="ru-RU"/>
              </w:rPr>
              <w:t>январь-март</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216,7</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140,3</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61,2</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7A0169" w:rsidRPr="007A0169" w:rsidRDefault="007A0169" w:rsidP="007A0169">
            <w:pPr>
              <w:spacing w:after="0" w:line="240" w:lineRule="auto"/>
              <w:jc w:val="center"/>
              <w:rPr>
                <w:rFonts w:ascii="Arial" w:eastAsia="Times New Roman" w:hAnsi="Arial" w:cs="Arial"/>
                <w:sz w:val="16"/>
                <w:szCs w:val="16"/>
                <w:lang w:eastAsia="ru-RU"/>
              </w:rPr>
            </w:pPr>
            <w:r w:rsidRPr="007A0169">
              <w:rPr>
                <w:rFonts w:ascii="Arial" w:eastAsia="Times New Roman" w:hAnsi="Arial" w:cs="Arial"/>
                <w:sz w:val="16"/>
                <w:szCs w:val="16"/>
                <w:lang w:eastAsia="ru-RU"/>
              </w:rPr>
              <w:t>60,8</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9261509"/>
      <w:r>
        <w:t>Вторичный рынок жилья</w:t>
      </w:r>
      <w:bookmarkEnd w:id="6"/>
      <w:bookmarkEnd w:id="7"/>
    </w:p>
    <w:p w:rsidR="0009593A" w:rsidRDefault="0009593A" w:rsidP="0009593A">
      <w:pPr>
        <w:pStyle w:val="2"/>
        <w:jc w:val="center"/>
      </w:pPr>
      <w:bookmarkStart w:id="8" w:name="_Toc9261510"/>
      <w:r>
        <w:t>Городской округ Самара</w:t>
      </w:r>
      <w:bookmarkEnd w:id="8"/>
    </w:p>
    <w:p w:rsidR="0009593A" w:rsidRDefault="0009593A" w:rsidP="0009593A">
      <w:pPr>
        <w:pStyle w:val="3"/>
        <w:jc w:val="center"/>
      </w:pPr>
      <w:bookmarkStart w:id="9" w:name="_Toc397419401"/>
      <w:bookmarkStart w:id="10" w:name="_Toc9261511"/>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8763D">
        <w:t>6 878</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88763D">
        <w:t>апреле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10</w:t>
      </w:r>
      <w:r w:rsidR="00024786">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7046AC" w:rsidP="0009593A">
      <w:pPr>
        <w:spacing w:after="0" w:line="360" w:lineRule="auto"/>
        <w:jc w:val="center"/>
      </w:pPr>
      <w:r>
        <w:rPr>
          <w:noProof/>
          <w:lang w:eastAsia="ru-RU"/>
        </w:rPr>
        <w:drawing>
          <wp:inline distT="0" distB="0" distL="0" distR="0" wp14:anchorId="23E8CBE5" wp14:editId="7E7B7A9F">
            <wp:extent cx="4572000" cy="363855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34EF5">
        <w:t>19,</w:t>
      </w:r>
      <w:r w:rsidR="007046AC">
        <w:t>1</w:t>
      </w:r>
      <w:r>
        <w:t xml:space="preserve">% приходится на </w:t>
      </w:r>
      <w:r w:rsidR="002F212A">
        <w:t>Октябрьский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11</w:t>
      </w:r>
      <w:r w:rsidR="0002478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7046AC" w:rsidP="0009593A">
      <w:pPr>
        <w:spacing w:after="0" w:line="360" w:lineRule="auto"/>
        <w:jc w:val="center"/>
      </w:pPr>
      <w:r>
        <w:rPr>
          <w:noProof/>
          <w:lang w:eastAsia="ru-RU"/>
        </w:rPr>
        <w:drawing>
          <wp:inline distT="0" distB="0" distL="0" distR="0" wp14:anchorId="62228CE4" wp14:editId="7C6DC254">
            <wp:extent cx="4572000" cy="2743200"/>
            <wp:effectExtent l="0" t="0" r="19050" b="1905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7046AC">
        <w:t>54,0</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12</w:t>
      </w:r>
      <w:r w:rsidR="0002478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7046AC" w:rsidP="0009593A">
      <w:pPr>
        <w:spacing w:after="0" w:line="360" w:lineRule="auto"/>
        <w:jc w:val="center"/>
      </w:pPr>
      <w:r>
        <w:rPr>
          <w:noProof/>
          <w:lang w:eastAsia="ru-RU"/>
        </w:rPr>
        <w:drawing>
          <wp:inline distT="0" distB="0" distL="0" distR="0" wp14:anchorId="389BB2A6" wp14:editId="4CDB45EF">
            <wp:extent cx="5939625" cy="5208104"/>
            <wp:effectExtent l="0" t="0" r="23495" b="1206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E60B3D">
        <w:t>14,</w:t>
      </w:r>
      <w:r w:rsidR="007046AC">
        <w:t>3</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3C0D59">
        <w:t xml:space="preserve"> в </w:t>
      </w:r>
      <w:r w:rsidR="00546B60">
        <w:t>Ленинском</w:t>
      </w:r>
      <w:r w:rsidR="00E60B3D">
        <w:t xml:space="preserve"> </w:t>
      </w:r>
      <w:r w:rsidR="00546B60">
        <w:t>район</w:t>
      </w:r>
      <w:r w:rsidR="007046AC">
        <w:t>е и «сталинки» в Промышленном, Красноглинском и Куйбышевском районах</w:t>
      </w:r>
      <w:r w:rsidR="0034240C">
        <w:t xml:space="preserve"> –</w:t>
      </w:r>
      <w:r w:rsidR="00C76EAB">
        <w:t xml:space="preserve"> </w:t>
      </w:r>
      <w:r w:rsidR="00E60B3D">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13</w:t>
      </w:r>
      <w:r w:rsidR="0002478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7046AC" w:rsidP="0009593A">
      <w:pPr>
        <w:spacing w:after="0" w:line="360" w:lineRule="auto"/>
        <w:jc w:val="center"/>
      </w:pPr>
      <w:r>
        <w:rPr>
          <w:noProof/>
          <w:lang w:eastAsia="ru-RU"/>
        </w:rPr>
        <w:drawing>
          <wp:inline distT="0" distB="0" distL="0" distR="0" wp14:anchorId="1D9835C0" wp14:editId="7249899B">
            <wp:extent cx="5939625" cy="5017273"/>
            <wp:effectExtent l="0" t="0" r="23495" b="1206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080661">
        <w:t>Октябрьском</w:t>
      </w:r>
      <w:r>
        <w:t xml:space="preserve"> районе – </w:t>
      </w:r>
      <w:r w:rsidR="00F41780">
        <w:t>7,</w:t>
      </w:r>
      <w:r w:rsidR="007046AC">
        <w:t>9</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546B60">
        <w:t>1,</w:t>
      </w:r>
      <w:r w:rsidR="007046AC">
        <w:t>2</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9261512"/>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024786">
        <w:fldChar w:fldCharType="begin"/>
      </w:r>
      <w:r w:rsidR="00024786">
        <w:instrText xml:space="preserve"> SEQ Таблица \* ARAB</w:instrText>
      </w:r>
      <w:r w:rsidR="00024786">
        <w:instrText xml:space="preserve">IC </w:instrText>
      </w:r>
      <w:r w:rsidR="00024786">
        <w:fldChar w:fldCharType="separate"/>
      </w:r>
      <w:r w:rsidR="00687A8A">
        <w:rPr>
          <w:noProof/>
        </w:rPr>
        <w:t>13</w:t>
      </w:r>
      <w:r w:rsidR="00024786">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D7372E" w:rsidRPr="00D7372E" w:rsidTr="00D7372E">
        <w:trPr>
          <w:trHeight w:val="65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3-комн.</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6 878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2 644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2 386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1 848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59 927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61 314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59 000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59 138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0,50%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0,73%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98 849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104 161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109 569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92 596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3,35%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3,24%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3 717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1 633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1 205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879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62 064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62 534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61 749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61 621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0,65%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0,93%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910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57 396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62 512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58 202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53 975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1 626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747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51 310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54 608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50 963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47 607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0,75%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57 672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69 141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58 511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53 408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10,39%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58 259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58 778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48 953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308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74 657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71 915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75 214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76 054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3,22%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94 032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104 893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103 304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87 219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6,47%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70 066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67 270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71 241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71 107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3,36%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82 133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84 925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81 908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80 668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102 545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104 985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113 340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95 163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5,22%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77 674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84 045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77 258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73 957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3,11%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68 174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73 866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66 630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65 205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65 113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73 348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61 584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77 361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90 563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75 052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76 320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8,36%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9,51%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10,87%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69 319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69 319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1 316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70 134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71 978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70 034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67 486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99 671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102 982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107 861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96 603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9,03%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7,08%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70 774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72 158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71 816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66 678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68 904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74 024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72 889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63 803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5,55%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57 380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63 298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57 213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53 178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62 421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65 441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65 588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57 154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5,56%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69 492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69 492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61 534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63 416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59 964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60 938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2,73%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317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63 755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63 528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63 102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65 464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63 899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66 452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66 188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60 036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56 901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61 509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55 565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53 588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1,95%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50 712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50 712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62 502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64 344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53 291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8,70%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8,88%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53 289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57 004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52 346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49 769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0,90%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54 918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57 252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53 892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52 403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53 255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57 262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53 290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51 115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50 880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54 896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51 123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46 281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45 293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43 794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46 793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8,09%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59 691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59 805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56 306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23,93%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1 292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59 915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62 209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58 500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58 103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87 261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100 469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98 723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79 443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11,83%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62 218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63 499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60 769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61 473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2,55%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60 397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65 084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61 036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57 145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52 497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55 862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51 845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48 879</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2,17%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47 196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53 194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35 200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15,40%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17,54%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25,54%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58 453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59 024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49 197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268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56 970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61 267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54 601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53 951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59 423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62 299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56 923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57 624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60 357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62 618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61 309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58 883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22,86%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7,12%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344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54 775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59 526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53 209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50 937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47 481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53 659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49 999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43 840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13,64%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62 695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63 566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48 333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725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132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45 056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45 100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45 546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43 994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46 083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45 330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47 760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44 658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4,22%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46 516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48 632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47 444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45 276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43 183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45 427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41 369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42 480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41 754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43 095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38 402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8,87%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9,59%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32,38%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36 731</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36 654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37 274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6,76%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7,92%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143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43 822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47 217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42 789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40 490</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2,61%</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264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53</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46 332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50 603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43 266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41 512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5,82%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48</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43 495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44 828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46 622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40 967</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2,42%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4,39%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2,74%</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42</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39 997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39 756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40 933</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38 656</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4,45%</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35 062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35 062</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7,86%</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372E" w:rsidRPr="00D7372E" w:rsidRDefault="00D7372E" w:rsidP="00D7372E">
            <w:pPr>
              <w:spacing w:after="0" w:line="240" w:lineRule="auto"/>
              <w:jc w:val="center"/>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44 877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44 877</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r w:rsidR="00D7372E" w:rsidRPr="00D7372E" w:rsidTr="00D7372E">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jc w:val="right"/>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7,38%</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D7372E" w:rsidRPr="00D7372E" w:rsidRDefault="00D7372E" w:rsidP="00D7372E">
            <w:pPr>
              <w:spacing w:after="0" w:line="240" w:lineRule="auto"/>
              <w:rPr>
                <w:rFonts w:ascii="Calibri" w:eastAsia="Times New Roman" w:hAnsi="Calibri" w:cs="Calibri"/>
                <w:color w:val="000000"/>
                <w:sz w:val="18"/>
                <w:szCs w:val="18"/>
                <w:lang w:eastAsia="ru-RU"/>
              </w:rPr>
            </w:pPr>
            <w:r w:rsidRPr="00D7372E">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6D1AFC">
        <w:t>двух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6D1AFC">
        <w:t>двух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14</w:t>
      </w:r>
      <w:r w:rsidR="0002478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D7372E" w:rsidP="001F1BE9">
      <w:pPr>
        <w:spacing w:after="0" w:line="360" w:lineRule="auto"/>
        <w:ind w:left="-426" w:right="-314"/>
        <w:jc w:val="center"/>
      </w:pPr>
      <w:r>
        <w:rPr>
          <w:noProof/>
          <w:lang w:eastAsia="ru-RU"/>
        </w:rPr>
        <w:drawing>
          <wp:inline distT="0" distB="0" distL="0" distR="0" wp14:anchorId="3AD598EE" wp14:editId="78318EA0">
            <wp:extent cx="9533614" cy="4452731"/>
            <wp:effectExtent l="0" t="0" r="10795" b="2413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15</w:t>
      </w:r>
      <w:r w:rsidR="0002478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D7372E" w:rsidP="0009593A">
      <w:pPr>
        <w:spacing w:after="0" w:line="360" w:lineRule="auto"/>
        <w:jc w:val="center"/>
      </w:pPr>
      <w:r>
        <w:rPr>
          <w:noProof/>
          <w:lang w:eastAsia="ru-RU"/>
        </w:rPr>
        <w:drawing>
          <wp:inline distT="0" distB="0" distL="0" distR="0" wp14:anchorId="391300F1" wp14:editId="151084CF">
            <wp:extent cx="5748793" cy="2918129"/>
            <wp:effectExtent l="0" t="0" r="23495" b="1587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16</w:t>
      </w:r>
      <w:r w:rsidR="0002478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D7372E" w:rsidP="0009593A">
      <w:pPr>
        <w:spacing w:after="0" w:line="360" w:lineRule="auto"/>
        <w:jc w:val="center"/>
      </w:pPr>
      <w:r>
        <w:rPr>
          <w:noProof/>
          <w:lang w:eastAsia="ru-RU"/>
        </w:rPr>
        <w:drawing>
          <wp:inline distT="0" distB="0" distL="0" distR="0" wp14:anchorId="2698BBC9" wp14:editId="6C43BABE">
            <wp:extent cx="5940425" cy="3619336"/>
            <wp:effectExtent l="0" t="0" r="22225" b="1968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17</w:t>
      </w:r>
      <w:r w:rsidR="00024786">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D7372E" w:rsidP="001F50C3">
      <w:pPr>
        <w:spacing w:after="0" w:line="360" w:lineRule="auto"/>
        <w:jc w:val="center"/>
      </w:pPr>
      <w:r>
        <w:rPr>
          <w:noProof/>
          <w:lang w:eastAsia="ru-RU"/>
        </w:rPr>
        <w:drawing>
          <wp:inline distT="0" distB="0" distL="0" distR="0" wp14:anchorId="32B63ECB" wp14:editId="6C112279">
            <wp:extent cx="5939625" cy="4611757"/>
            <wp:effectExtent l="0" t="0" r="23495" b="1778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D7372E">
        <w:t>94 032</w:t>
      </w:r>
      <w:r>
        <w:t xml:space="preserve"> «элитки», </w:t>
      </w:r>
      <w:r w:rsidR="00D7372E">
        <w:t>70 066</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D7372E">
        <w:t>102 545</w:t>
      </w:r>
      <w:r>
        <w:t xml:space="preserve"> «элитки», </w:t>
      </w:r>
      <w:r w:rsidR="00D7372E">
        <w:t>77 674</w:t>
      </w:r>
      <w:r>
        <w:t xml:space="preserve"> кирпичные «улучшенки»</w:t>
      </w:r>
      <w:r w:rsidR="00D7372E">
        <w:t>;</w:t>
      </w:r>
    </w:p>
    <w:p w:rsidR="00D7372E" w:rsidRDefault="00D7372E" w:rsidP="00D213AF">
      <w:pPr>
        <w:pStyle w:val="ac"/>
        <w:numPr>
          <w:ilvl w:val="0"/>
          <w:numId w:val="19"/>
        </w:numPr>
        <w:spacing w:after="0" w:line="360" w:lineRule="auto"/>
        <w:jc w:val="both"/>
      </w:pPr>
      <w:r>
        <w:t>Октябрьский район – 99 671 «элитки», 70 774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D7372E">
        <w:t>35 062</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18</w:t>
      </w:r>
      <w:r w:rsidR="00024786">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D77FE6" w:rsidP="00D213AF">
      <w:pPr>
        <w:spacing w:after="0" w:line="360" w:lineRule="auto"/>
        <w:jc w:val="center"/>
      </w:pPr>
      <w:r>
        <w:rPr>
          <w:noProof/>
          <w:lang w:eastAsia="ru-RU"/>
        </w:rPr>
        <w:drawing>
          <wp:inline distT="0" distB="0" distL="0" distR="0" wp14:anchorId="3A89F498" wp14:editId="10A603B4">
            <wp:extent cx="5939625" cy="1940118"/>
            <wp:effectExtent l="0" t="0" r="23495" b="2222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19</w:t>
      </w:r>
      <w:r w:rsidR="00024786">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D77FE6" w:rsidP="00D213AF">
      <w:pPr>
        <w:spacing w:after="0" w:line="360" w:lineRule="auto"/>
        <w:jc w:val="center"/>
      </w:pPr>
      <w:r>
        <w:rPr>
          <w:noProof/>
          <w:lang w:eastAsia="ru-RU"/>
        </w:rPr>
        <w:drawing>
          <wp:inline distT="0" distB="0" distL="0" distR="0" wp14:anchorId="416985D6" wp14:editId="64EFCE90">
            <wp:extent cx="5939625" cy="2751151"/>
            <wp:effectExtent l="0" t="0" r="23495" b="1143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9261513"/>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C27E13">
        <w:t>апреле</w:t>
      </w:r>
      <w:r>
        <w:t xml:space="preserve"> 201</w:t>
      </w:r>
      <w:r w:rsidR="00156443">
        <w:t>9</w:t>
      </w:r>
      <w:r>
        <w:t xml:space="preserve"> года </w:t>
      </w:r>
      <w:r w:rsidR="00D646C0">
        <w:t>прошл</w:t>
      </w:r>
      <w:r w:rsidR="007C2198">
        <w:t>а</w:t>
      </w:r>
      <w:r w:rsidR="00D646C0">
        <w:t xml:space="preserve"> </w:t>
      </w:r>
      <w:r w:rsidR="00C27E13">
        <w:t>незначительная 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C27E13">
        <w:t>март</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C27E13">
        <w:t>308</w:t>
      </w:r>
      <w:r>
        <w:t xml:space="preserve"> руб. (</w:t>
      </w:r>
      <w:r w:rsidR="00C27E13">
        <w:t>0,52</w:t>
      </w:r>
      <w:r>
        <w:t>%)</w:t>
      </w:r>
      <w:r w:rsidR="00C27E13">
        <w:t>, что сравнимо с погрешностью проводимых вычислений (0,50%)</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20</w:t>
      </w:r>
      <w:r w:rsidR="00024786">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C27E13" w:rsidP="00FA0438">
      <w:pPr>
        <w:spacing w:after="0" w:line="360" w:lineRule="auto"/>
        <w:ind w:left="-426"/>
        <w:jc w:val="center"/>
      </w:pPr>
      <w:r>
        <w:rPr>
          <w:noProof/>
          <w:lang w:eastAsia="ru-RU"/>
        </w:rPr>
        <w:drawing>
          <wp:inline distT="0" distB="0" distL="0" distR="0" wp14:anchorId="2C89C41D" wp14:editId="5FDB83CE">
            <wp:extent cx="5939624" cy="4874149"/>
            <wp:effectExtent l="0" t="0" r="23495" b="22225"/>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21</w:t>
      </w:r>
      <w:r w:rsidR="00024786">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5C0A35" w:rsidP="0009593A">
      <w:pPr>
        <w:spacing w:after="0" w:line="360" w:lineRule="auto"/>
        <w:jc w:val="center"/>
      </w:pPr>
      <w:r>
        <w:rPr>
          <w:noProof/>
          <w:lang w:eastAsia="ru-RU"/>
        </w:rPr>
        <w:drawing>
          <wp:inline distT="0" distB="0" distL="0" distR="0" wp14:anchorId="05445852" wp14:editId="0B2FF2A3">
            <wp:extent cx="5940425" cy="3703186"/>
            <wp:effectExtent l="0" t="0" r="22225" b="12065"/>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916EE8">
        <w:t>апрель</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916EE8">
        <w:t>4 616</w:t>
      </w:r>
      <w:r w:rsidR="00112CFB">
        <w:t xml:space="preserve"> рубл</w:t>
      </w:r>
      <w:r w:rsidR="00916EE8">
        <w:t>ей</w:t>
      </w:r>
      <w:r w:rsidR="00112CFB">
        <w:t xml:space="preserve"> (</w:t>
      </w:r>
      <w:r w:rsidR="00916EE8">
        <w:t>8,35</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14</w:t>
      </w:r>
      <w:r w:rsidR="00024786">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916EE8" w:rsidRPr="00916EE8" w:rsidTr="00916EE8">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апр.19</w:t>
            </w:r>
          </w:p>
        </w:tc>
      </w:tr>
      <w:tr w:rsidR="00916EE8" w:rsidRPr="00916EE8" w:rsidTr="00916EE8">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59 927</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308</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0,52%</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61 314</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670</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1,10%</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59 000</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-103</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-0,17%</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59 138</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259</w:t>
            </w:r>
          </w:p>
        </w:tc>
      </w:tr>
      <w:tr w:rsidR="00916EE8" w:rsidRPr="00916EE8" w:rsidTr="00916EE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16EE8" w:rsidRPr="00916EE8" w:rsidRDefault="00916EE8" w:rsidP="00916EE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16EE8" w:rsidRPr="00916EE8" w:rsidRDefault="00916EE8" w:rsidP="00916EE8">
            <w:pPr>
              <w:spacing w:after="0" w:line="240" w:lineRule="auto"/>
              <w:jc w:val="center"/>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916EE8" w:rsidRPr="00916EE8" w:rsidRDefault="00916EE8" w:rsidP="00916EE8">
            <w:pPr>
              <w:spacing w:after="0" w:line="240" w:lineRule="auto"/>
              <w:jc w:val="right"/>
              <w:rPr>
                <w:rFonts w:ascii="Calibri" w:eastAsia="Times New Roman" w:hAnsi="Calibri" w:cs="Calibri"/>
                <w:color w:val="000000"/>
                <w:sz w:val="18"/>
                <w:szCs w:val="18"/>
                <w:lang w:eastAsia="ru-RU"/>
              </w:rPr>
            </w:pPr>
            <w:r w:rsidRPr="00916EE8">
              <w:rPr>
                <w:rFonts w:ascii="Calibri" w:eastAsia="Times New Roman" w:hAnsi="Calibri" w:cs="Calibri"/>
                <w:color w:val="000000"/>
                <w:sz w:val="18"/>
                <w:szCs w:val="18"/>
                <w:lang w:eastAsia="ru-RU"/>
              </w:rPr>
              <w:t>0,44%</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9261514"/>
      <w:r>
        <w:t>Городской округ Тольятти</w:t>
      </w:r>
      <w:bookmarkEnd w:id="15"/>
    </w:p>
    <w:p w:rsidR="00004D6E" w:rsidRDefault="00004D6E" w:rsidP="00004D6E">
      <w:pPr>
        <w:pStyle w:val="3"/>
        <w:jc w:val="center"/>
      </w:pPr>
      <w:bookmarkStart w:id="16" w:name="_Toc9261515"/>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0C7A22">
        <w:t>4 80</w:t>
      </w:r>
      <w:r w:rsidR="00196837">
        <w:t>2</w:t>
      </w:r>
      <w:r>
        <w:t xml:space="preserve"> уникальн</w:t>
      </w:r>
      <w:r w:rsidR="00D97534">
        <w:t>ых</w:t>
      </w:r>
      <w:r>
        <w:t xml:space="preserve"> предложени</w:t>
      </w:r>
      <w:r w:rsidR="004A12F6">
        <w:t>я</w:t>
      </w:r>
      <w:r>
        <w:t>, опубликованны</w:t>
      </w:r>
      <w:r w:rsidR="00D97534">
        <w:t>х</w:t>
      </w:r>
      <w:r>
        <w:t xml:space="preserve"> в </w:t>
      </w:r>
      <w:r w:rsidR="00196837">
        <w:t>апреле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22</w:t>
      </w:r>
      <w:r w:rsidR="00024786">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196837" w:rsidP="00DE2470">
      <w:pPr>
        <w:spacing w:after="0" w:line="360" w:lineRule="auto"/>
        <w:jc w:val="center"/>
      </w:pPr>
      <w:r>
        <w:rPr>
          <w:noProof/>
          <w:lang w:eastAsia="ru-RU"/>
        </w:rPr>
        <w:drawing>
          <wp:inline distT="0" distB="0" distL="0" distR="0" wp14:anchorId="72487729" wp14:editId="4CBF221F">
            <wp:extent cx="4572000" cy="2743200"/>
            <wp:effectExtent l="38100" t="0" r="19050" b="1905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196837">
        <w:t>54,0</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23</w:t>
      </w:r>
      <w:r w:rsidR="0002478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196837" w:rsidP="00DE2470">
      <w:pPr>
        <w:spacing w:after="0" w:line="360" w:lineRule="auto"/>
        <w:jc w:val="center"/>
      </w:pPr>
      <w:r>
        <w:rPr>
          <w:noProof/>
          <w:lang w:eastAsia="ru-RU"/>
        </w:rPr>
        <w:drawing>
          <wp:inline distT="0" distB="0" distL="0" distR="0" wp14:anchorId="2787D98E" wp14:editId="42FCC8A2">
            <wp:extent cx="4572000" cy="2505075"/>
            <wp:effectExtent l="38100" t="0" r="19050" b="952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196837">
        <w:t>35,9</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24</w:t>
      </w:r>
      <w:r w:rsidR="0002478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196837" w:rsidP="00DE2470">
      <w:pPr>
        <w:spacing w:after="0" w:line="360" w:lineRule="auto"/>
        <w:jc w:val="center"/>
      </w:pPr>
      <w:r>
        <w:rPr>
          <w:noProof/>
          <w:lang w:eastAsia="ru-RU"/>
        </w:rPr>
        <w:drawing>
          <wp:inline distT="0" distB="0" distL="0" distR="0" wp14:anchorId="55709B89" wp14:editId="3B67ADBF">
            <wp:extent cx="5939625" cy="4397072"/>
            <wp:effectExtent l="0" t="0" r="23495" b="22860"/>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0C7A22">
        <w:t>22,</w:t>
      </w:r>
      <w:r w:rsidR="00196837">
        <w:t>0</w:t>
      </w:r>
      <w:r w:rsidRPr="00C176E8">
        <w:t>% от общего количества предложений</w:t>
      </w:r>
      <w:r>
        <w:t xml:space="preserve">, наименьшее – «сталинки» </w:t>
      </w:r>
      <w:r w:rsidR="00FD7E34">
        <w:t>в</w:t>
      </w:r>
      <w:r w:rsidR="00FB61CE">
        <w:t xml:space="preserve"> </w:t>
      </w:r>
      <w:r w:rsidR="00196837">
        <w:t xml:space="preserve">«Комсомольском» </w:t>
      </w:r>
      <w:r w:rsidR="00FB61CE">
        <w:t>«Шлюзовом»</w:t>
      </w:r>
      <w:r w:rsidR="009E37C4">
        <w:t xml:space="preserve"> </w:t>
      </w:r>
      <w:r w:rsidR="00CC5576">
        <w:t>–</w:t>
      </w:r>
      <w:r w:rsidR="004A12F6">
        <w:t xml:space="preserve"> </w:t>
      </w:r>
      <w:r w:rsidR="00FB61CE">
        <w:t xml:space="preserve">по </w:t>
      </w:r>
      <w:r>
        <w:t>0,</w:t>
      </w:r>
      <w:r w:rsidR="008321DE">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25</w:t>
      </w:r>
      <w:r w:rsidR="0002478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196837" w:rsidP="00DE2470">
      <w:pPr>
        <w:spacing w:after="0" w:line="360" w:lineRule="auto"/>
        <w:jc w:val="center"/>
      </w:pPr>
      <w:r>
        <w:rPr>
          <w:noProof/>
          <w:lang w:eastAsia="ru-RU"/>
        </w:rPr>
        <w:drawing>
          <wp:inline distT="0" distB="0" distL="0" distR="0" wp14:anchorId="2AFA14C9" wp14:editId="228FD9F0">
            <wp:extent cx="5929314" cy="3505200"/>
            <wp:effectExtent l="0" t="0" r="14605" b="1905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196837">
        <w:t>19,7</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196837">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9261516"/>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15</w:t>
      </w:r>
      <w:r w:rsidR="00024786">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196837" w:rsidRPr="00196837" w:rsidTr="00196837">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3-комн.</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4 802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1 820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1 585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1 397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40 600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41 804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40 032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39 675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0,44%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61 490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61 267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62 166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61 214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1 375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577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43 163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43 181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42 502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44 024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1 724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543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41 847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43 542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41 918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39 692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0,60%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1 226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36 026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37 540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35 419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35 075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37 253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37 924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37 981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35 845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37 704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38 477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37 746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37 455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8,15%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8,52%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4,70%</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1 483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632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529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37 725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38 130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37 028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38 078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60 550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58 741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60 322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63 671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5,29%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38 712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37 892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38 167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41 800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41 934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42 071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43 555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39 762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651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139</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34 756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35 893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33 990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34 307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1,69%</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36 328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36 267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36 791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35 690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4,61%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7,97%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5,07%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38 871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38 477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40 099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38 456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8,15%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10,59%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4,71%</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2 595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944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774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877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43 167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45 025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43 249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41 095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0,52%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0,71%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61 875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63 288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62 934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60 656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839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263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45 836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46 361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45 243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45 713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1,79%</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1 055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43 210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45 483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43 784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40 378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38 502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41 216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38 680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36 335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90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38 313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39 872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39 223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36 464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41 713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43 245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41 329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40 488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41 972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44 171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42 446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39 663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5,09%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43 320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44 107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42 678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42 980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1,35%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37 793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39 661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37 965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34 598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5,22%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37 811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38 392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39 795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36 388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7,07%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18,46%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14,10%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35 985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32 465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37 744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12,84%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18,32%</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91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34 251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36 248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33 696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32 541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33 565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32 314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34 605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33 255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10,11%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9,12%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26</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36 900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39 386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35 841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34 935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1,90%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4,01%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31 068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32 856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30 733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29 445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3,22%</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4,30%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33 671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35 121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33 365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32 023</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6,07%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5,85%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3,15%</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4</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31 170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31 855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30 657</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12,74%</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25,06%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15,46%</w:t>
            </w:r>
          </w:p>
        </w:tc>
      </w:tr>
      <w:tr w:rsidR="00196837" w:rsidRPr="00196837" w:rsidTr="0019683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27 969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30 103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27 623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25 240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22</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27 969</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30 103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27 623</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25 240</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3,86%</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2,88%</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3,71%</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r w:rsidR="00196837" w:rsidRPr="00196837" w:rsidTr="0019683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sz w:val="18"/>
                <w:szCs w:val="18"/>
                <w:lang w:eastAsia="ru-RU"/>
              </w:rPr>
            </w:pPr>
            <w:r w:rsidRPr="00196837">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196837">
        <w:t>трех</w:t>
      </w:r>
      <w:r w:rsidR="008D6D56">
        <w:t>комнатных</w:t>
      </w:r>
      <w:r>
        <w:t xml:space="preserve"> «элиток» в «</w:t>
      </w:r>
      <w:r w:rsidR="00196837">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4819CE">
        <w:t>квартир типа «современная панель»</w:t>
      </w:r>
      <w:r w:rsidR="003A6D4C">
        <w:t xml:space="preserve"> </w:t>
      </w:r>
      <w:r w:rsidR="00E16EDB">
        <w:t>в «</w:t>
      </w:r>
      <w:r w:rsidR="004819C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26</w:t>
      </w:r>
      <w:r w:rsidR="0002478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196837" w:rsidP="00DE2470">
      <w:pPr>
        <w:spacing w:after="0" w:line="360" w:lineRule="auto"/>
        <w:jc w:val="center"/>
      </w:pPr>
      <w:r>
        <w:rPr>
          <w:noProof/>
          <w:lang w:eastAsia="ru-RU"/>
        </w:rPr>
        <w:drawing>
          <wp:inline distT="0" distB="0" distL="0" distR="0" wp14:anchorId="6E3143E1" wp14:editId="11D46055">
            <wp:extent cx="9144000" cy="4397072"/>
            <wp:effectExtent l="0" t="0" r="19050" b="2286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27</w:t>
      </w:r>
      <w:r w:rsidR="0002478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196837" w:rsidP="00DE2470">
      <w:pPr>
        <w:spacing w:after="0" w:line="360" w:lineRule="auto"/>
        <w:jc w:val="center"/>
      </w:pPr>
      <w:r>
        <w:rPr>
          <w:noProof/>
          <w:lang w:eastAsia="ru-RU"/>
        </w:rPr>
        <w:drawing>
          <wp:inline distT="0" distB="0" distL="0" distR="0" wp14:anchorId="2B007E62" wp14:editId="5534B91D">
            <wp:extent cx="5940425" cy="2825212"/>
            <wp:effectExtent l="0" t="0" r="2222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28</w:t>
      </w:r>
      <w:r w:rsidR="0002478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196837" w:rsidP="00DE2470">
      <w:pPr>
        <w:spacing w:after="0" w:line="360" w:lineRule="auto"/>
        <w:jc w:val="center"/>
      </w:pPr>
      <w:r>
        <w:rPr>
          <w:noProof/>
          <w:lang w:eastAsia="ru-RU"/>
        </w:rPr>
        <w:drawing>
          <wp:inline distT="0" distB="0" distL="0" distR="0" wp14:anchorId="14DC51B7" wp14:editId="3284E0D3">
            <wp:extent cx="5940425" cy="2943542"/>
            <wp:effectExtent l="0" t="0" r="2222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9261517"/>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16</w:t>
      </w:r>
      <w:r w:rsidR="00024786">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BD0D69" w:rsidRPr="00BD0D69" w:rsidTr="00BD0D69">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апр.19</w:t>
            </w:r>
          </w:p>
        </w:tc>
      </w:tr>
      <w:tr w:rsidR="00BD0D69" w:rsidRPr="00BD0D69" w:rsidTr="00BD0D6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40 600</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-273</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-0,67%</w:t>
            </w:r>
          </w:p>
        </w:tc>
      </w:tr>
      <w:tr w:rsidR="00BD0D69" w:rsidRPr="00BD0D69" w:rsidTr="00BD0D6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41 804</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-95</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-0,23%</w:t>
            </w:r>
          </w:p>
        </w:tc>
      </w:tr>
      <w:tr w:rsidR="00BD0D69" w:rsidRPr="00BD0D69" w:rsidTr="00BD0D6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40 032</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-462</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-1,14%</w:t>
            </w:r>
          </w:p>
        </w:tc>
      </w:tr>
      <w:tr w:rsidR="00BD0D69" w:rsidRPr="00BD0D69" w:rsidTr="00BD0D6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39 675</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-257</w:t>
            </w:r>
          </w:p>
        </w:tc>
      </w:tr>
      <w:tr w:rsidR="00BD0D69" w:rsidRPr="00BD0D69" w:rsidTr="00BD0D6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sz w:val="18"/>
                <w:szCs w:val="18"/>
                <w:lang w:eastAsia="ru-RU"/>
              </w:rPr>
            </w:pPr>
            <w:r w:rsidRPr="00BD0D69">
              <w:rPr>
                <w:rFonts w:ascii="Calibri" w:eastAsia="Times New Roman" w:hAnsi="Calibri" w:cs="Calibri"/>
                <w:color w:val="000000"/>
                <w:sz w:val="18"/>
                <w:szCs w:val="18"/>
                <w:lang w:eastAsia="ru-RU"/>
              </w:rPr>
              <w:t>-0,64%</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29</w:t>
      </w:r>
      <w:r w:rsidR="00024786">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BD0D69" w:rsidP="00DE2470">
      <w:pPr>
        <w:spacing w:after="0" w:line="360" w:lineRule="auto"/>
        <w:jc w:val="center"/>
      </w:pPr>
      <w:r>
        <w:rPr>
          <w:noProof/>
          <w:lang w:eastAsia="ru-RU"/>
        </w:rPr>
        <w:drawing>
          <wp:inline distT="0" distB="0" distL="0" distR="0" wp14:anchorId="4229C894" wp14:editId="3AD487A6">
            <wp:extent cx="5940425" cy="2987073"/>
            <wp:effectExtent l="0" t="0" r="22225" b="2286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30</w:t>
      </w:r>
      <w:r w:rsidR="00024786">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46244" w:rsidP="00DE2470">
      <w:pPr>
        <w:spacing w:after="0" w:line="360" w:lineRule="auto"/>
        <w:jc w:val="center"/>
      </w:pPr>
      <w:r>
        <w:rPr>
          <w:noProof/>
          <w:lang w:eastAsia="ru-RU"/>
        </w:rPr>
        <w:drawing>
          <wp:inline distT="0" distB="0" distL="0" distR="0" wp14:anchorId="7992E86B" wp14:editId="502B1E0F">
            <wp:extent cx="5939625" cy="3140765"/>
            <wp:effectExtent l="0" t="0" r="23495" b="2159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646244">
        <w:t>б</w:t>
      </w:r>
      <w:r w:rsidR="003D17E1">
        <w:t xml:space="preserve"> </w:t>
      </w:r>
      <w:r w:rsidR="00646244">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646244">
        <w:t>март</w:t>
      </w:r>
      <w:r w:rsidRPr="003475B7">
        <w:t xml:space="preserve"> 201</w:t>
      </w:r>
      <w:r w:rsidR="00742127">
        <w:t>9</w:t>
      </w:r>
      <w:r w:rsidRPr="003475B7">
        <w:t xml:space="preserve"> года) </w:t>
      </w:r>
      <w:r w:rsidR="00646244">
        <w:t>снижение</w:t>
      </w:r>
      <w:r w:rsidR="00E44F0F">
        <w:t xml:space="preserve"> составил</w:t>
      </w:r>
      <w:r w:rsidR="00646244">
        <w:t>о</w:t>
      </w:r>
      <w:r w:rsidR="00E44F0F">
        <w:t xml:space="preserve"> </w:t>
      </w:r>
      <w:r w:rsidR="00646244">
        <w:t>273</w:t>
      </w:r>
      <w:r w:rsidR="00E44F0F">
        <w:t xml:space="preserve"> руб. (</w:t>
      </w:r>
      <w:r w:rsidR="00434E64">
        <w:t>0,</w:t>
      </w:r>
      <w:r w:rsidR="00646244">
        <w:t>67</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646244">
        <w:t>апрель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646244">
        <w:t>1 419</w:t>
      </w:r>
      <w:r>
        <w:t xml:space="preserve"> рубл</w:t>
      </w:r>
      <w:r w:rsidR="002B2A85">
        <w:t>ей</w:t>
      </w:r>
      <w:r>
        <w:t xml:space="preserve"> (</w:t>
      </w:r>
      <w:r w:rsidR="00646244">
        <w:t>3,62</w:t>
      </w:r>
      <w:r>
        <w:t>%).</w:t>
      </w:r>
    </w:p>
    <w:p w:rsidR="00DE2470" w:rsidRDefault="00434E64" w:rsidP="00DE2470">
      <w:pPr>
        <w:spacing w:after="0" w:line="360" w:lineRule="auto"/>
        <w:ind w:firstLine="709"/>
        <w:jc w:val="both"/>
      </w:pPr>
      <w:r>
        <w:t xml:space="preserve">Начатая с середины </w:t>
      </w:r>
      <w:r w:rsidR="00CD305A">
        <w:t>201</w:t>
      </w:r>
      <w:r>
        <w:t>8</w:t>
      </w:r>
      <w:r w:rsidR="00CD305A">
        <w:t xml:space="preserve"> </w:t>
      </w:r>
      <w:r>
        <w:t xml:space="preserve">года </w:t>
      </w:r>
      <w:r w:rsidR="00A32627">
        <w:t xml:space="preserve">наметившаяся </w:t>
      </w:r>
      <w:r w:rsidR="00540E20">
        <w:t>тенденция устойчивого роста</w:t>
      </w:r>
      <w:r>
        <w:t>, была продолжена в 2019 году</w:t>
      </w:r>
      <w:r w:rsidR="00540E20">
        <w:t>, 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лась к отметке 4</w:t>
      </w:r>
      <w:r>
        <w:t>1</w:t>
      </w:r>
      <w:r w:rsidR="001B0AFD">
        <w:t> 000 руб./кв.м</w:t>
      </w:r>
      <w:r w:rsidR="0064235B">
        <w:t>.</w:t>
      </w:r>
      <w:r w:rsidR="008B70F3">
        <w:t xml:space="preserve"> Однако надо отметить, что положительная динамика, прошедшая относительно аналогичного периода прошлого года (</w:t>
      </w:r>
      <w:r w:rsidR="00646244">
        <w:t>апрель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9261518"/>
      <w:r>
        <w:t>Новостройки</w:t>
      </w:r>
      <w:bookmarkEnd w:id="21"/>
      <w:bookmarkEnd w:id="22"/>
    </w:p>
    <w:p w:rsidR="0037324B" w:rsidRDefault="0037324B" w:rsidP="0037324B">
      <w:pPr>
        <w:pStyle w:val="2"/>
        <w:jc w:val="center"/>
      </w:pPr>
      <w:bookmarkStart w:id="23" w:name="_Toc397419405"/>
      <w:bookmarkStart w:id="24" w:name="_Toc9261519"/>
      <w:r>
        <w:t>Городской округ Самара</w:t>
      </w:r>
      <w:bookmarkEnd w:id="24"/>
    </w:p>
    <w:p w:rsidR="0037324B" w:rsidRDefault="0037324B" w:rsidP="0037324B">
      <w:pPr>
        <w:pStyle w:val="3"/>
        <w:jc w:val="center"/>
      </w:pPr>
      <w:bookmarkStart w:id="25" w:name="_Toc9261520"/>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646244">
        <w:t>3 254</w:t>
      </w:r>
      <w:r w:rsidR="007C7F5F">
        <w:t xml:space="preserve"> </w:t>
      </w:r>
      <w:r>
        <w:t>предложени</w:t>
      </w:r>
      <w:r w:rsidR="00646244">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646244">
        <w:t>апреле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17</w:t>
      </w:r>
      <w:r w:rsidR="00024786">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646244" w:rsidRPr="00646244" w:rsidTr="00646244">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3-комн.</w:t>
            </w:r>
          </w:p>
        </w:tc>
      </w:tr>
      <w:tr w:rsidR="00646244" w:rsidRPr="00646244" w:rsidTr="00646244">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3 254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1 412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671</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61,36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42,54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64,64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95,26</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30 000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30 000</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94 689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102 625</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46 560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44 776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41 806</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41 999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38 000</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7 171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7 342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6 651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7 039</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251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544</w:t>
            </w:r>
          </w:p>
        </w:tc>
      </w:tr>
      <w:tr w:rsidR="00646244" w:rsidRPr="00646244" w:rsidTr="00646244">
        <w:trPr>
          <w:trHeight w:val="300"/>
          <w:jc w:val="center"/>
        </w:trPr>
        <w:tc>
          <w:tcPr>
            <w:tcW w:w="421" w:type="pct"/>
            <w:vMerge/>
            <w:tcBorders>
              <w:top w:val="nil"/>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0,84%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1,30%</w:t>
            </w:r>
          </w:p>
        </w:tc>
      </w:tr>
      <w:tr w:rsidR="00646244" w:rsidRPr="00646244" w:rsidTr="0064624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60,38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48,17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85,54</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66 000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75 222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75 222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71 000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69 626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70 452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69 137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67 848</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69 410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70 038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1 347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1 322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1 061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539</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283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349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359</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0,53%</w:t>
            </w:r>
          </w:p>
        </w:tc>
      </w:tr>
      <w:tr w:rsidR="00646244" w:rsidRPr="00646244" w:rsidTr="0064624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27</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68,21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45,35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72,38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93,53</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51 907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50 971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86 585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86 585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75 000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58 702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59 554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57 789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58 545</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53 889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6 510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6 632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7 104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5 640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1 380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2 275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2 734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2 212</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3,78%</w:t>
            </w:r>
          </w:p>
        </w:tc>
      </w:tr>
      <w:tr w:rsidR="00646244" w:rsidRPr="00646244" w:rsidTr="0064624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117</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60,88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42,84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62,37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91,75</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41 971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43 237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41 971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43 000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94 689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102 625</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55 088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57 475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53 957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52 747</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53 483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55 848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50 500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4 685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4 948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3 429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4 700</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873</w:t>
            </w:r>
          </w:p>
        </w:tc>
      </w:tr>
      <w:tr w:rsidR="00646244" w:rsidRPr="00646244" w:rsidTr="0064624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0,72%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0,86%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1,65%</w:t>
            </w:r>
          </w:p>
        </w:tc>
      </w:tr>
      <w:tr w:rsidR="00646244" w:rsidRPr="00646244" w:rsidTr="00646244">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57,94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42,18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68,04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94,73</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41 954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43 548</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78 000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78 000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69 565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48 734</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50 807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53 760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48 425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45 414</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48 026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50 680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46 415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45 249</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5 759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6 641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4 052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1 164</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1 108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1 791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1 298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672</w:t>
            </w:r>
          </w:p>
        </w:tc>
      </w:tr>
      <w:tr w:rsidR="00646244" w:rsidRPr="00646244" w:rsidTr="0064624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3,33%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2,68%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1,48%</w:t>
            </w:r>
          </w:p>
        </w:tc>
      </w:tr>
      <w:tr w:rsidR="00646244" w:rsidRPr="00646244" w:rsidTr="0064624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182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54,61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43,13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62,25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91,63</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38 556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38 627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41 758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38 556</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57 279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57 279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47 500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45 454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46 446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44 687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43 450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45 077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46 064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44 506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44 299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1 440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1 579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3 068</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214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345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2 319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0,47%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0,74%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0,24%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5,34%</w:t>
            </w:r>
          </w:p>
        </w:tc>
      </w:tr>
      <w:tr w:rsidR="00646244" w:rsidRPr="00646244" w:rsidTr="0064624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186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23</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44,82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68,60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85,75</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41 451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41 451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43 839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42 867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57 408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72 000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52 997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52 881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53 325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52 984</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53 327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53 073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54 462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54 667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2 004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1 192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2 990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4 167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295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219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923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1 777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1,73%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3,35%</w:t>
            </w:r>
          </w:p>
        </w:tc>
      </w:tr>
      <w:tr w:rsidR="00646244" w:rsidRPr="00646244" w:rsidTr="0064624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52,81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40,28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62,09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90,14</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41 002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41 988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42 817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41 002</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57 471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57 471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51 267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48 500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44 719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44 514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45 352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44 129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43 817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45 105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42 429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2 060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2 059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1 418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2 914</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778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758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2 607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1,75%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5,91%</w:t>
            </w:r>
          </w:p>
        </w:tc>
      </w:tr>
      <w:tr w:rsidR="00646244" w:rsidRPr="00646244" w:rsidTr="0064624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562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296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55,89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61,81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88,36</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39 494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37 999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52 000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41 372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42 272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41 497</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39 175</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38 999</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1 675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1 394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880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677</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162</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151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0,31%</w:t>
            </w:r>
          </w:p>
        </w:tc>
      </w:tr>
      <w:tr w:rsidR="00646244" w:rsidRPr="00646244" w:rsidTr="0064624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1 430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563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338</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65,53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43,28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65,50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100,38</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30 000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34 431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30 000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40 761</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38 405</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39 548</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38 814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35 936</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35 500</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1 771</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1 793</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1 586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1 134</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156</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124</w:t>
            </w:r>
          </w:p>
        </w:tc>
      </w:tr>
      <w:tr w:rsidR="00646244" w:rsidRPr="00646244" w:rsidTr="0064624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0,24%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0,39%</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0,34%</w:t>
            </w:r>
          </w:p>
        </w:tc>
        <w:tc>
          <w:tcPr>
            <w:tcW w:w="484"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31</w:t>
      </w:r>
      <w:r w:rsidR="00024786">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432601" w:rsidP="00432601">
      <w:pPr>
        <w:spacing w:after="0" w:line="360" w:lineRule="auto"/>
        <w:jc w:val="center"/>
      </w:pPr>
    </w:p>
    <w:p w:rsidR="007C7F5F" w:rsidRPr="007C7F5F" w:rsidRDefault="00646244" w:rsidP="0037324B">
      <w:pPr>
        <w:spacing w:after="0" w:line="360" w:lineRule="auto"/>
        <w:jc w:val="center"/>
      </w:pPr>
      <w:r>
        <w:rPr>
          <w:noProof/>
          <w:lang w:eastAsia="ru-RU"/>
        </w:rPr>
        <w:drawing>
          <wp:inline distT="0" distB="0" distL="0" distR="0" wp14:anchorId="3E7CCB25" wp14:editId="54259E3D">
            <wp:extent cx="5239910" cy="3315694"/>
            <wp:effectExtent l="19050" t="0" r="18415" b="18415"/>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32</w:t>
      </w:r>
      <w:r w:rsidR="00024786">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646244" w:rsidP="0037324B">
      <w:pPr>
        <w:spacing w:after="0" w:line="360" w:lineRule="auto"/>
        <w:jc w:val="center"/>
      </w:pPr>
      <w:r>
        <w:rPr>
          <w:noProof/>
          <w:lang w:eastAsia="ru-RU"/>
        </w:rPr>
        <w:drawing>
          <wp:inline distT="0" distB="0" distL="0" distR="0" wp14:anchorId="7136BA69" wp14:editId="482A102F">
            <wp:extent cx="5597719" cy="6090699"/>
            <wp:effectExtent l="0" t="0" r="22225" b="24765"/>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646244">
        <w:t>43,9</w:t>
      </w:r>
      <w:r>
        <w:t xml:space="preserve">%, при этом в структуре предложения на </w:t>
      </w:r>
      <w:r w:rsidR="00525A0C">
        <w:t>двух</w:t>
      </w:r>
      <w:r>
        <w:t>комнатны</w:t>
      </w:r>
      <w:r w:rsidR="003475B7">
        <w:t>е</w:t>
      </w:r>
      <w:r>
        <w:t xml:space="preserve"> квартиры приходится </w:t>
      </w:r>
      <w:r w:rsidR="00646244">
        <w:t>17,3</w:t>
      </w:r>
      <w:r>
        <w:t xml:space="preserve">%. Наименьшее количество предложений приходится на </w:t>
      </w:r>
      <w:r w:rsidR="008D1AB9">
        <w:t>трех</w:t>
      </w:r>
      <w:r>
        <w:t xml:space="preserve">комнатные квартиры в </w:t>
      </w:r>
      <w:r w:rsidR="00646244">
        <w:t>Кировском и Советском районах</w:t>
      </w:r>
      <w:r w:rsidR="0044161F">
        <w:t xml:space="preserve"> </w:t>
      </w:r>
      <w:r w:rsidR="00745785">
        <w:t>район</w:t>
      </w:r>
      <w:r w:rsidR="00236B42">
        <w:t>е</w:t>
      </w:r>
      <w:r>
        <w:t xml:space="preserve"> –</w:t>
      </w:r>
      <w:r w:rsidR="00236B42">
        <w:t xml:space="preserve"> </w:t>
      </w:r>
      <w:r w:rsidR="00646244">
        <w:t xml:space="preserve">по </w:t>
      </w:r>
      <w:r w:rsidR="0074117D">
        <w:t>0,</w:t>
      </w:r>
      <w:r w:rsidR="00646244">
        <w:t>2</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lastRenderedPageBreak/>
        <w:t xml:space="preserve">Рисунок </w:t>
      </w:r>
      <w:r w:rsidR="00024786">
        <w:fldChar w:fldCharType="begin"/>
      </w:r>
      <w:r w:rsidR="00024786">
        <w:instrText xml:space="preserve"> SEQ Рисунок \* ARABIC </w:instrText>
      </w:r>
      <w:r w:rsidR="00024786">
        <w:fldChar w:fldCharType="separate"/>
      </w:r>
      <w:r w:rsidR="00687A8A">
        <w:rPr>
          <w:noProof/>
        </w:rPr>
        <w:t>33</w:t>
      </w:r>
      <w:r w:rsidR="00024786">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646244" w:rsidP="0037324B">
      <w:pPr>
        <w:spacing w:after="0" w:line="360" w:lineRule="auto"/>
        <w:jc w:val="center"/>
        <w:rPr>
          <w:noProof/>
          <w:lang w:eastAsia="ru-RU"/>
        </w:rPr>
      </w:pPr>
      <w:r>
        <w:rPr>
          <w:noProof/>
          <w:lang w:eastAsia="ru-RU"/>
        </w:rPr>
        <w:drawing>
          <wp:inline distT="0" distB="0" distL="0" distR="0" wp14:anchorId="2E9E168B" wp14:editId="7323C200">
            <wp:extent cx="5940425" cy="3525384"/>
            <wp:effectExtent l="0" t="0" r="22225" b="18415"/>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9261521"/>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18</w:t>
      </w:r>
      <w:r w:rsidR="00024786">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0"/>
        <w:gridCol w:w="819"/>
        <w:gridCol w:w="2706"/>
        <w:gridCol w:w="783"/>
        <w:gridCol w:w="783"/>
        <w:gridCol w:w="783"/>
        <w:gridCol w:w="783"/>
        <w:gridCol w:w="783"/>
        <w:gridCol w:w="810"/>
        <w:gridCol w:w="783"/>
        <w:gridCol w:w="783"/>
        <w:gridCol w:w="783"/>
        <w:gridCol w:w="810"/>
        <w:gridCol w:w="783"/>
        <w:gridCol w:w="783"/>
        <w:gridCol w:w="941"/>
      </w:tblGrid>
      <w:tr w:rsidR="00646244" w:rsidRPr="00646244" w:rsidTr="00646244">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апр.19</w:t>
            </w:r>
          </w:p>
        </w:tc>
      </w:tr>
      <w:tr w:rsidR="00646244" w:rsidRPr="00646244" w:rsidTr="00646244">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44 938</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-4 239</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-8,62%</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46 559,81</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-4 007</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-7,93%</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44 776</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-3 267</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-6,80%</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41 806</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-6 404</w:t>
            </w:r>
          </w:p>
        </w:tc>
      </w:tr>
      <w:tr w:rsidR="00646244" w:rsidRPr="00646244" w:rsidTr="0064624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46244" w:rsidRPr="00646244" w:rsidRDefault="00646244" w:rsidP="0064624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46244" w:rsidRPr="00646244" w:rsidRDefault="00646244" w:rsidP="00646244">
            <w:pPr>
              <w:spacing w:after="0" w:line="240" w:lineRule="auto"/>
              <w:jc w:val="center"/>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646244" w:rsidRPr="00646244" w:rsidRDefault="00646244" w:rsidP="00646244">
            <w:pPr>
              <w:spacing w:after="0" w:line="240" w:lineRule="auto"/>
              <w:jc w:val="right"/>
              <w:rPr>
                <w:rFonts w:ascii="Calibri" w:eastAsia="Times New Roman" w:hAnsi="Calibri" w:cs="Calibri"/>
                <w:color w:val="000000"/>
                <w:sz w:val="18"/>
                <w:szCs w:val="18"/>
                <w:lang w:eastAsia="ru-RU"/>
              </w:rPr>
            </w:pPr>
            <w:r w:rsidRPr="00646244">
              <w:rPr>
                <w:rFonts w:ascii="Calibri" w:eastAsia="Times New Roman" w:hAnsi="Calibri" w:cs="Calibri"/>
                <w:color w:val="000000"/>
                <w:sz w:val="18"/>
                <w:szCs w:val="18"/>
                <w:lang w:eastAsia="ru-RU"/>
              </w:rPr>
              <w:t>-13,28%</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34</w:t>
      </w:r>
      <w:r w:rsidR="00024786">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646244" w:rsidP="0037324B">
      <w:pPr>
        <w:spacing w:after="0" w:line="360" w:lineRule="auto"/>
        <w:jc w:val="center"/>
      </w:pPr>
      <w:r>
        <w:rPr>
          <w:noProof/>
          <w:lang w:eastAsia="ru-RU"/>
        </w:rPr>
        <w:drawing>
          <wp:inline distT="0" distB="0" distL="0" distR="0" wp14:anchorId="6B73ED30" wp14:editId="6B6D1232">
            <wp:extent cx="5939625" cy="2751152"/>
            <wp:effectExtent l="0" t="0" r="23495" b="11430"/>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35</w:t>
      </w:r>
      <w:r w:rsidR="00024786">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646244" w:rsidP="004953A8">
      <w:pPr>
        <w:spacing w:after="0" w:line="360" w:lineRule="auto"/>
        <w:jc w:val="center"/>
      </w:pPr>
      <w:r>
        <w:rPr>
          <w:noProof/>
          <w:lang w:eastAsia="ru-RU"/>
        </w:rPr>
        <w:drawing>
          <wp:inline distT="0" distB="0" distL="0" distR="0" wp14:anchorId="2913E52A" wp14:editId="12175110">
            <wp:extent cx="5940425" cy="3278913"/>
            <wp:effectExtent l="0" t="0" r="22225" b="17145"/>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9261522"/>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9261523"/>
      <w:r>
        <w:t>Городской округ Самара</w:t>
      </w:r>
      <w:bookmarkEnd w:id="31"/>
    </w:p>
    <w:p w:rsidR="0037324B" w:rsidRDefault="0037324B" w:rsidP="00E85BC0">
      <w:pPr>
        <w:pStyle w:val="3"/>
        <w:jc w:val="center"/>
      </w:pPr>
      <w:bookmarkStart w:id="32" w:name="_Toc9261524"/>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D0A31">
        <w:t>1 293</w:t>
      </w:r>
      <w:r w:rsidRPr="00670795">
        <w:t xml:space="preserve"> уникальн</w:t>
      </w:r>
      <w:r w:rsidR="00D70CCA">
        <w:t>ых</w:t>
      </w:r>
      <w:r w:rsidRPr="00670795">
        <w:t xml:space="preserve"> предложени</w:t>
      </w:r>
      <w:r w:rsidR="008D0A31">
        <w:t>я</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36</w:t>
      </w:r>
      <w:r w:rsidR="0002478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8D0A31" w:rsidP="0037324B">
      <w:pPr>
        <w:spacing w:after="0" w:line="360" w:lineRule="auto"/>
        <w:jc w:val="center"/>
      </w:pPr>
      <w:r>
        <w:rPr>
          <w:noProof/>
          <w:lang w:eastAsia="ru-RU"/>
        </w:rPr>
        <w:drawing>
          <wp:inline distT="0" distB="0" distL="0" distR="0" wp14:anchorId="79BC05C8" wp14:editId="77446D30">
            <wp:extent cx="3405188" cy="1724025"/>
            <wp:effectExtent l="38100" t="0" r="24130" b="952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37</w:t>
      </w:r>
      <w:r w:rsidR="0002478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8D0A31" w:rsidP="0037324B">
      <w:pPr>
        <w:spacing w:after="0" w:line="360" w:lineRule="auto"/>
        <w:ind w:left="-567"/>
        <w:jc w:val="center"/>
      </w:pPr>
      <w:r>
        <w:rPr>
          <w:noProof/>
          <w:lang w:eastAsia="ru-RU"/>
        </w:rPr>
        <w:drawing>
          <wp:inline distT="0" distB="0" distL="0" distR="0" wp14:anchorId="4EB92C6B" wp14:editId="0AACF648">
            <wp:extent cx="5940425" cy="2637600"/>
            <wp:effectExtent l="0" t="0" r="22225" b="1079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38</w:t>
      </w:r>
      <w:r w:rsidR="0002478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8D0A31" w:rsidP="0037324B">
      <w:pPr>
        <w:spacing w:after="0" w:line="360" w:lineRule="auto"/>
        <w:jc w:val="center"/>
      </w:pPr>
      <w:r>
        <w:rPr>
          <w:noProof/>
          <w:lang w:eastAsia="ru-RU"/>
        </w:rPr>
        <w:drawing>
          <wp:inline distT="0" distB="0" distL="0" distR="0" wp14:anchorId="763DEFAE" wp14:editId="26316250">
            <wp:extent cx="5748793" cy="5709037"/>
            <wp:effectExtent l="0" t="0" r="23495" b="25400"/>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9261525"/>
      <w:r>
        <w:t>Анализ арендной платы</w:t>
      </w:r>
      <w:bookmarkEnd w:id="33"/>
      <w:bookmarkEnd w:id="34"/>
    </w:p>
    <w:p w:rsidR="0037324B" w:rsidRDefault="0037324B" w:rsidP="0037324B">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19</w:t>
      </w:r>
      <w:r w:rsidR="00024786">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8D0A31" w:rsidRPr="008D0A31" w:rsidTr="008D0A31">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3-комн.</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1 293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710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416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19 045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15 026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21 194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30 780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889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491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266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21 064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16 055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24 099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33 576</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15 662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13 182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16 758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20 913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14 074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12 757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15 182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18 933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14 381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11 417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11 571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11 571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28 842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19 980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32 833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37 647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28 842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19 980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32 833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37 647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29 607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21 151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27 583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45 645</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31 699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22 419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29 654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47 207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17 625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19 389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17 571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23 000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343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20 551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16 408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23 887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31 925</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37</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21 481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16 863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25 358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32 622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17 618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15 955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23 333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14 560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16 182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15 143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18 217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15 464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20 566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24 933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20 133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16 593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24 341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26 100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17 357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14 714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24 000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14 339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13 265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14 833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20 500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14 364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12 730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15 591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19 169</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15 083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13 914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20 750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14 870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12 286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15 231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19 333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14 138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11 941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15 409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18 033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11 071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11 071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15 989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13 799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16 799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24 200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26</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17 061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14 643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17 765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26 423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15 029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12 534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16 379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20 071</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13 393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12 688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11 833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14 824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13 511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16 776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21 000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16 153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14 513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19 344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21 000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16 429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18 750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13 772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12 795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15 086</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11 148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10 225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14 100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11 005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10 173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14 125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15 091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12 091</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19 250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15 824</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20 333</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10 333</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16 000</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39</w:t>
      </w:r>
      <w:r w:rsidR="00024786">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8D0A31" w:rsidP="0037324B">
      <w:pPr>
        <w:spacing w:after="0" w:line="360" w:lineRule="auto"/>
        <w:jc w:val="center"/>
      </w:pPr>
      <w:r>
        <w:rPr>
          <w:noProof/>
          <w:lang w:eastAsia="ru-RU"/>
        </w:rPr>
        <w:drawing>
          <wp:inline distT="0" distB="0" distL="0" distR="0" wp14:anchorId="731F9737" wp14:editId="2513A9F0">
            <wp:extent cx="5940425" cy="2961322"/>
            <wp:effectExtent l="0" t="0" r="22225" b="10795"/>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8D0A31">
        <w:t>33 576</w:t>
      </w:r>
      <w:r>
        <w:t xml:space="preserve"> руб., минимальная </w:t>
      </w:r>
      <w:r w:rsidR="003475B7">
        <w:t xml:space="preserve">– </w:t>
      </w:r>
      <w:r>
        <w:t>у однокомнатных «</w:t>
      </w:r>
      <w:r w:rsidR="008D0A31">
        <w:t>сталинок</w:t>
      </w:r>
      <w:r>
        <w:t xml:space="preserve">» </w:t>
      </w:r>
      <w:r w:rsidR="006C0C66">
        <w:t>–</w:t>
      </w:r>
      <w:r>
        <w:t xml:space="preserve"> </w:t>
      </w:r>
      <w:r w:rsidR="008D0A31">
        <w:t>11 417</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9261526"/>
      <w:r>
        <w:t>Городской округ Тольятти</w:t>
      </w:r>
      <w:bookmarkEnd w:id="35"/>
    </w:p>
    <w:p w:rsidR="00F2763C" w:rsidRDefault="00F2763C" w:rsidP="00F2763C">
      <w:pPr>
        <w:pStyle w:val="3"/>
        <w:jc w:val="center"/>
      </w:pPr>
      <w:bookmarkStart w:id="36" w:name="_Toc9261527"/>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8D0A31">
        <w:t>590</w:t>
      </w:r>
      <w:r w:rsidRPr="00670795">
        <w:t xml:space="preserve"> уникальных предложени</w:t>
      </w:r>
      <w:r w:rsidR="00C86C6F">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40</w:t>
      </w:r>
      <w:r w:rsidR="0002478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8D0A31" w:rsidP="00F2763C">
      <w:pPr>
        <w:spacing w:after="0" w:line="360" w:lineRule="auto"/>
        <w:jc w:val="center"/>
      </w:pPr>
      <w:r>
        <w:rPr>
          <w:noProof/>
          <w:lang w:eastAsia="ru-RU"/>
        </w:rPr>
        <w:drawing>
          <wp:inline distT="0" distB="0" distL="0" distR="0" wp14:anchorId="751C92A9" wp14:editId="21866929">
            <wp:extent cx="3633788" cy="1781175"/>
            <wp:effectExtent l="38100" t="0" r="24130" b="952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41</w:t>
      </w:r>
      <w:r w:rsidR="0002478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8D0A31" w:rsidP="00F2763C">
      <w:pPr>
        <w:spacing w:after="0" w:line="360" w:lineRule="auto"/>
        <w:jc w:val="center"/>
      </w:pPr>
      <w:r>
        <w:rPr>
          <w:noProof/>
          <w:lang w:eastAsia="ru-RU"/>
        </w:rPr>
        <w:drawing>
          <wp:inline distT="0" distB="0" distL="0" distR="0" wp14:anchorId="2FF87110" wp14:editId="16FD7A8D">
            <wp:extent cx="3848431" cy="2186609"/>
            <wp:effectExtent l="38100" t="0" r="19050" b="2349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42</w:t>
      </w:r>
      <w:r w:rsidR="0002478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8D0A31" w:rsidP="00F2763C">
      <w:pPr>
        <w:spacing w:after="0" w:line="360" w:lineRule="auto"/>
        <w:jc w:val="center"/>
      </w:pPr>
      <w:r>
        <w:rPr>
          <w:noProof/>
          <w:lang w:eastAsia="ru-RU"/>
        </w:rPr>
        <w:drawing>
          <wp:inline distT="0" distB="0" distL="0" distR="0" wp14:anchorId="2364AB07" wp14:editId="2F5EE03E">
            <wp:extent cx="5709037" cy="6241774"/>
            <wp:effectExtent l="0" t="0" r="25400" b="2603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43</w:t>
      </w:r>
      <w:r w:rsidR="0002478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8D0A31" w:rsidP="00F2763C">
      <w:pPr>
        <w:spacing w:after="0" w:line="360" w:lineRule="auto"/>
        <w:jc w:val="center"/>
      </w:pPr>
      <w:r>
        <w:rPr>
          <w:noProof/>
          <w:lang w:eastAsia="ru-RU"/>
        </w:rPr>
        <w:drawing>
          <wp:inline distT="0" distB="0" distL="0" distR="0" wp14:anchorId="01BBE4E5" wp14:editId="2719F95F">
            <wp:extent cx="5200153" cy="5772647"/>
            <wp:effectExtent l="0" t="0" r="19685" b="1905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9261528"/>
      <w:r>
        <w:t>Анализ арендной платы</w:t>
      </w:r>
      <w:bookmarkEnd w:id="37"/>
      <w:bookmarkEnd w:id="38"/>
    </w:p>
    <w:p w:rsidR="00F2763C" w:rsidRDefault="00F2763C" w:rsidP="00F2763C">
      <w:pPr>
        <w:pStyle w:val="aa"/>
      </w:pPr>
      <w:r>
        <w:t xml:space="preserve">Таблица </w:t>
      </w:r>
      <w:r w:rsidR="00024786">
        <w:fldChar w:fldCharType="begin"/>
      </w:r>
      <w:r w:rsidR="00024786">
        <w:instrText xml:space="preserve"> SEQ Таблица \* ARABIC </w:instrText>
      </w:r>
      <w:r w:rsidR="00024786">
        <w:fldChar w:fldCharType="separate"/>
      </w:r>
      <w:r w:rsidR="00687A8A">
        <w:rPr>
          <w:noProof/>
        </w:rPr>
        <w:t>20</w:t>
      </w:r>
      <w:r w:rsidR="00024786">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8D0A31" w:rsidRPr="008D0A31" w:rsidTr="008D0A31">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3-комн.</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590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349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12 722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10 087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14 320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21 000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27</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16 569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11 992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19 112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31 111</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37</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11 340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9 755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12 353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16 324</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9 862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8 023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10 829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15 292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8 895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7 780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10 111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13 125</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11 434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8 998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12 513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19 773</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14 009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10 274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15 143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25 111</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11 629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9 763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11 800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16 571</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9 456</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7 953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10 395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15 500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6 643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6 643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381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51</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13 651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10 739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16 107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22 176</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18 120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12 841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21 934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34 111</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28</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11 514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9 911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13 288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16 179</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10 280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11 575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13 333</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9 478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10 714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12 000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8 375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11 458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17 500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10 056</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11 750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10 575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8 600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11 313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17 500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9 861</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6 125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8 222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15 800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7 900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6 250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3</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13 100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16 833</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9 417</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6 000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14 250</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jc w:val="right"/>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A31" w:rsidRPr="008D0A31" w:rsidRDefault="008D0A31" w:rsidP="008D0A31">
            <w:pPr>
              <w:spacing w:after="0" w:line="240" w:lineRule="auto"/>
              <w:jc w:val="center"/>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r w:rsidR="008D0A31" w:rsidRPr="008D0A31" w:rsidTr="008D0A3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D0A31" w:rsidRPr="008D0A31" w:rsidRDefault="008D0A31" w:rsidP="008D0A31">
            <w:pPr>
              <w:spacing w:after="0" w:line="240" w:lineRule="auto"/>
              <w:rPr>
                <w:rFonts w:ascii="Calibri" w:eastAsia="Times New Roman" w:hAnsi="Calibri" w:cs="Calibri"/>
                <w:color w:val="000000"/>
                <w:sz w:val="18"/>
                <w:szCs w:val="18"/>
                <w:lang w:eastAsia="ru-RU"/>
              </w:rPr>
            </w:pPr>
            <w:r w:rsidRPr="008D0A31">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t xml:space="preserve">Рисунок </w:t>
      </w:r>
      <w:r w:rsidR="00024786">
        <w:fldChar w:fldCharType="begin"/>
      </w:r>
      <w:r w:rsidR="00024786">
        <w:instrText xml:space="preserve"> SEQ Рисунок \* ARABIC </w:instrText>
      </w:r>
      <w:r w:rsidR="00024786">
        <w:fldChar w:fldCharType="separate"/>
      </w:r>
      <w:r w:rsidR="00687A8A">
        <w:rPr>
          <w:noProof/>
        </w:rPr>
        <w:t>44</w:t>
      </w:r>
      <w:r w:rsidR="00024786">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8D0A31" w:rsidP="00F2763C">
      <w:pPr>
        <w:spacing w:after="0" w:line="360" w:lineRule="auto"/>
        <w:jc w:val="center"/>
      </w:pPr>
      <w:r>
        <w:rPr>
          <w:noProof/>
          <w:lang w:eastAsia="ru-RU"/>
        </w:rPr>
        <w:drawing>
          <wp:inline distT="0" distB="0" distL="0" distR="0" wp14:anchorId="4F5BCAB4" wp14:editId="2BFBBFA2">
            <wp:extent cx="5940425" cy="4077444"/>
            <wp:effectExtent l="0" t="0" r="22225" b="1841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202CBB">
        <w:t>улучшенок</w:t>
      </w:r>
      <w:r>
        <w:t xml:space="preserve">» </w:t>
      </w:r>
      <w:r w:rsidR="00517854">
        <w:t>–</w:t>
      </w:r>
      <w:r>
        <w:t xml:space="preserve"> </w:t>
      </w:r>
      <w:r w:rsidR="008D0A31">
        <w:t>31 111</w:t>
      </w:r>
      <w:r>
        <w:t xml:space="preserve"> руб., минимальная </w:t>
      </w:r>
      <w:r w:rsidR="003475B7">
        <w:t xml:space="preserve">– </w:t>
      </w:r>
      <w:r>
        <w:t>у однокомнатных</w:t>
      </w:r>
      <w:r w:rsidR="00D950AA">
        <w:t xml:space="preserve"> </w:t>
      </w:r>
      <w:r>
        <w:t>«</w:t>
      </w:r>
      <w:r w:rsidR="00E5490D">
        <w:t>малометражек</w:t>
      </w:r>
      <w:r>
        <w:t xml:space="preserve">» </w:t>
      </w:r>
      <w:r w:rsidR="00517854">
        <w:t>–</w:t>
      </w:r>
      <w:r>
        <w:t xml:space="preserve"> </w:t>
      </w:r>
      <w:r w:rsidR="008D0A31">
        <w:t>7 780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9261529"/>
      <w:r>
        <w:lastRenderedPageBreak/>
        <w:t>Приложения</w:t>
      </w:r>
      <w:bookmarkEnd w:id="39"/>
    </w:p>
    <w:p w:rsidR="00F42902" w:rsidRDefault="00F42902" w:rsidP="00F42902">
      <w:pPr>
        <w:pStyle w:val="aa"/>
      </w:pPr>
      <w:r>
        <w:t xml:space="preserve">Приложение </w:t>
      </w:r>
      <w:r w:rsidR="00024786">
        <w:fldChar w:fldCharType="begin"/>
      </w:r>
      <w:r w:rsidR="00024786">
        <w:instrText xml:space="preserve"> SEQ Приложение \* ARABIC </w:instrText>
      </w:r>
      <w:r w:rsidR="00024786">
        <w:fldChar w:fldCharType="separate"/>
      </w:r>
      <w:r w:rsidR="00687A8A">
        <w:rPr>
          <w:noProof/>
        </w:rPr>
        <w:t>1</w:t>
      </w:r>
      <w:r w:rsidR="00024786">
        <w:rPr>
          <w:noProof/>
        </w:rPr>
        <w:fldChar w:fldCharType="end"/>
      </w:r>
    </w:p>
    <w:p w:rsidR="00F42902" w:rsidRDefault="00F42902" w:rsidP="00F42902">
      <w:pPr>
        <w:pStyle w:val="2"/>
        <w:jc w:val="center"/>
      </w:pPr>
      <w:bookmarkStart w:id="40" w:name="_Toc397419411"/>
      <w:bookmarkStart w:id="41" w:name="_Toc9261530"/>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524638">
        <w:t>апрель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BD0D69" w:rsidRPr="00BD0D69" w:rsidTr="00BD0D69">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3-комн.</w:t>
            </w:r>
          </w:p>
        </w:tc>
      </w:tr>
      <w:tr w:rsidR="00BD0D69" w:rsidRPr="00BD0D69" w:rsidTr="00BD0D6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1 848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78,75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21 053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59 927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61 314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59 138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58 287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56 597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56 582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12 388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11 562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12 401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13 208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128,17</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72 757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55 215</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98 849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104 161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109 569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92 596</w:t>
            </w:r>
          </w:p>
        </w:tc>
      </w:tr>
      <w:tr w:rsidR="00BD0D69" w:rsidRPr="00BD0D69" w:rsidTr="00BD0D6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97 899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102 778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102 740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90 098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15 734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6 990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17 449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2 062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3 675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3 004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3 717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24 839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21 053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115 254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136 697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62 064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62 534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61 749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61 621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62 690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61 486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61 489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12 336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11 752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13 126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12 304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67,64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29 255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92 727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94 151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57 396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62 512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58 202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53 975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57 274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57 637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54 000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8 845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7 999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7 798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60,53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22 070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22 070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25 410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83 146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73 456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51 310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54 608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50 963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47 607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51 609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47 368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7 726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8 304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6 928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6 862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81,84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33 283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26 628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106 494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104 615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106 494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57 672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69 141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58 511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53 408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56 414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67 273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57 180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50 311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12 734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12 954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12 503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11 365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7 185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2 850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3 152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58 259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58 778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48 953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57 069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49 569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10 868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10 930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1 435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3 014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98,25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44 293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145 455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74 657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71 915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75 214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76 054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73 550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73 950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14 069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15 252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13 027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3 410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2 451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105,52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130,33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72 757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55 233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145 455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94 032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104 893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103 304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87 219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98 440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98 088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89 815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12 786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10 178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11 589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12 561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3 358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6 785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6 428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4 308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84,04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44 293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110 294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114 754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70 066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67 270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71 241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71 107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71 405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71 405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72 095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12 017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12 901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11 845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11 419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3 084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2 586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99,51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47 748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120 792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82 133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84 925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81 908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80 668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79 271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84 574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76 417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77 644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15 576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11 801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17 659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15 310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2 783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2 444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126,68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55 215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120 792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168 919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102 545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104 985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113 340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95 163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101 724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104 308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107 863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96 187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15 536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14 499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18 269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3 047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5 048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4 972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86,64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47 748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55 313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47 748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115 254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103 913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77 674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84 045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77 258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73 957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77 850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84 242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76 596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73 370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11 197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11 715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10 363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2 526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65,26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64 595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53 205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92 647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92 647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76 250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78 278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68 174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73 866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66 630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65 205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68 226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66 071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64 216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7 819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4 437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1 795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4 515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1 984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3 817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79 932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79 932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76 364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65 113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73 348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61 584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63 086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75 495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59 903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7 560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3 469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4 668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3 176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105,33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55 833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85 598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55 833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60 484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106 494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104 615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106 494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77 361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90 563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75 052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76 320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77 036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69 773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76 441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12 350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5 352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12 873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10 164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7 569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7 141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8 299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10,87%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80 913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80 913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69 319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69 319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74 766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74 766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10 728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10 728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10 728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10 728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86,37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31 529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31 667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127 451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166 667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70 134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71 978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67 486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71 220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64 972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10 741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9 083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10 589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12 793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1 350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109,22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128,51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56 582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56 582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127 451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166 667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99 671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102 982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107 861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96 603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103 143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102 273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92 813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18 577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6 783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15 404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20 810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9 743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6 842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87,56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33 621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35 411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40 888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33 621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114 833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103 451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70 774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72 158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71 816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66 678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70 876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71 915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65 787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8 312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8 957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10 230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1 352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 xml:space="preserve">"улучшенки" </w:t>
            </w:r>
            <w:r w:rsidRPr="00BD0D69">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66,48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45 513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50 754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45 513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92 727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87 576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92 727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79 618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68 904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74 024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63 803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73 834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75 046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65 000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8 468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6 819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4 107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5 055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2 577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59,73</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31 529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31 667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83 146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73 456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57 380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57 213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53 178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57 348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57 348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53 448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7 217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8 821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7 224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3 221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2 285</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76,99</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42 308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93 596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83 951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93 596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80 000</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62 421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65 441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65 588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57 154</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66 364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62 365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58 387</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8 215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7 282</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6 470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3 162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3 178</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5,56%</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69 492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69 492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14 989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14 989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7 740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7 740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75,32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23 016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23 016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136 697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101 089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136 697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61 534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63 416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59 964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60 938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60 256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62 609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58 475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59 289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9 662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9 309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9 878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9 178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1 662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88,06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23 016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31 401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23 016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136 697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101 089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136 697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63 755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63 528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63 102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65 464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63 649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63 091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65 741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11 453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11 154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12 390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10 423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2 669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68,52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48 718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50 584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43 750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94 151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77 039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90 727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94 151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63 899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66 452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66 188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60 036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61 828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64 032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58 073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7 428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6 011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5 770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2 308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57,81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35 250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83 095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77 303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83 095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71 293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56 901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61 509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55 565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53 588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56 806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60 855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54 990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54 397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5 769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1 459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1 979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41 543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41 543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59 880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59 880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18 337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18 337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77 193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77 193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54 915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62 502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64 344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64 928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67 643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9 018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3 249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66,42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22 239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26 442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22 239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84 293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57 004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52 346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49 769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49 206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7 545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6 993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7 484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6 829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73,71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22 239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26 442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22 239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80 929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84 293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54 918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57 252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53 892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52 403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54 918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56 395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54 426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52 846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8 645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7 049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10 454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8 572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1 933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1 807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63,06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38 462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76 152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76 152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73 991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68 571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57 262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53 666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50 000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6 541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7 104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6 307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5 509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2 072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1 161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61,80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25 907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25 907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69 355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69 355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69 070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63 158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50 880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54 896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46 281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51 064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45 833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5 137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1 049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77,59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39 333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64 618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64 618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45 293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43 794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46 793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43 874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42 695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44 909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4 821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5 010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3 644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3 787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38 421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38 421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49 569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59 691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59 805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56 306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59 615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59 615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56 306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8 668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6 737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13 475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77,16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26 628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100 000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59 915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58 500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58 103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61 995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57 454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8 513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127,38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61 688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97 220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97 446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61 688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97 143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87 261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100 469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98 723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79 443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95 877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97 665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98 723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79 933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13 019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4 035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12 432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7 517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2 554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9 398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11,83%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88,42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30 000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100 000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63 499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60 769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61 473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62 629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61 288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60 797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9 263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8 516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10 023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9 429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1 551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1 505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68,12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42 857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83 721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75 490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60 397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65 084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61 036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57 145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59 821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64 118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60 741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56 962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5 997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6 216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5 088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5 350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871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61,17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32 086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75 862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74 444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72 464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52 497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51 845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48 879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55 619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52 342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48 429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6 014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1 668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43 103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26 628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78 158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78 158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44 737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47 196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53 194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35 200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47 581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34 234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10 279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10 431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6 358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7 268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9 330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8 992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17,54%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25,54%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54 074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58 453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59 024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49 197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55 552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9 353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9 427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2 029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2 272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70,14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30 762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31 400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27 143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79 866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86 173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56 970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61 267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54 601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53 951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57 129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54 311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53 734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8 105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7 394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7 334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8 227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1 317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79,88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35 112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31 400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27 143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93 889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79 866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86 173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59 423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56 923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57 624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60 870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58 511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58 791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9 371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8 102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10 172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9 750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1 479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 xml:space="preserve">"улучшенки" </w:t>
            </w:r>
            <w:r w:rsidRPr="00BD0D69">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72,83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47 436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47 619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42 857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76 112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76 112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64 791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60 357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62 618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61 309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58 883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60 748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59 740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60 748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6 450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10 121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7 558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4 767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14 313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4 364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2 752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58,54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30 762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30 762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32 854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35 922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66 087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54 775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59 526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53 209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50 937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54 514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50 999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6 212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5 854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5 499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4 972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1 234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77,22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34 756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42 071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34 756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53 846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47 481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53 659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49 999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43 840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53 659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48 966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42 279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3 659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4 252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5 505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7 317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2 689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3 482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46 800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89 862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89 862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62 695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63 566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62 278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62 497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8 719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8 403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2 990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2 971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132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69,00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25 833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90 909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45 056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45 100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45 546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43 994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44 753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45 887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43 656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5 406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6 183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1 080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49,92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74,31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24 839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25 833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68 333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90 909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46 083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45 330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47 760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44 658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45 574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44 411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44 595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4 453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7 057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1 886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59,85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71,82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33 099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33 099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64 103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55 812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64 103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46 516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48 632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47 444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45 276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46 064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48 930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44 772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4 944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3 474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4 092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5 668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2 105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59,41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22 070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22 070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29 801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72 603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72 603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43 183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45 427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41 369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42 480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46 129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40 984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5 726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5 658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5 107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1 227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1 576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67,20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81,60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32 184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38 704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32 184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44 619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41 754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43 095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38 402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41 270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38 402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4 536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4 131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6 218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3 703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4 131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12 436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32,38%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20,21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36 731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36 654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37 274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37 266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37 266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37 274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4 811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5 233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1 857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2 902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3 714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143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52,10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36,52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53,94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71,36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21 053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76 800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66 250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43 822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47 217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42 789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40 490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43 071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46 005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42 381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41 176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7 617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8 235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7 396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6 289</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1 167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1 055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2,61%</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52,80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76,85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29 052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21 053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76 800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66 250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46 332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50 603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43 266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41 512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46 271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50 535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43 592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43 902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9 126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8 492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9 462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8 708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1 126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1 538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2 029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2 415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5,82%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61,19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37,24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57,44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71,67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29 255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34 138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29 255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60 409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60 109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60 409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57 407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43 495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44 828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46 622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40 967</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42 598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43 616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46 261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41 824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5 131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6 371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5 696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3 853</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1 053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3 290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2 046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1 124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2,74%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47,84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33,42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47,60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64,06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25 410</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59 334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53 364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59 334</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39 997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39 756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40 933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38 656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39 907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39 737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40 363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38 776</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5 152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4 761</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5 158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5 502</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1 419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1 224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1 718</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4,45%</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67,50</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33 283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33 283</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39 835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39 835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35 062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35 062</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33 565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33 565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2 756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2 756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D69" w:rsidRPr="00BD0D69" w:rsidRDefault="00BD0D69" w:rsidP="00BD0D69">
            <w:pPr>
              <w:spacing w:after="0" w:line="240" w:lineRule="auto"/>
              <w:jc w:val="center"/>
              <w:rPr>
                <w:rFonts w:ascii="Calibri" w:eastAsia="Times New Roman" w:hAnsi="Calibri" w:cs="Calibri"/>
                <w:color w:val="000000"/>
                <w:lang w:eastAsia="ru-RU"/>
              </w:rPr>
            </w:pPr>
            <w:r w:rsidRPr="00BD0D6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22,79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33 929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33 929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44 877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44 877</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6 199</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3 314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3 314</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r w:rsidR="00BD0D69" w:rsidRPr="00BD0D69" w:rsidTr="00BD0D6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D0D69" w:rsidRPr="00BD0D69" w:rsidRDefault="00BD0D69" w:rsidP="00BD0D6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jc w:val="right"/>
              <w:rPr>
                <w:rFonts w:ascii="Calibri" w:eastAsia="Times New Roman" w:hAnsi="Calibri" w:cs="Calibri"/>
                <w:color w:val="000000"/>
                <w:lang w:eastAsia="ru-RU"/>
              </w:rPr>
            </w:pPr>
            <w:r w:rsidRPr="00BD0D69">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D0D69" w:rsidRPr="00BD0D69" w:rsidRDefault="00BD0D69" w:rsidP="00BD0D69">
            <w:pPr>
              <w:spacing w:after="0" w:line="240" w:lineRule="auto"/>
              <w:rPr>
                <w:rFonts w:ascii="Calibri" w:eastAsia="Times New Roman" w:hAnsi="Calibri" w:cs="Calibri"/>
                <w:color w:val="000000"/>
                <w:lang w:eastAsia="ru-RU"/>
              </w:rPr>
            </w:pPr>
            <w:r w:rsidRPr="00BD0D69">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024786">
        <w:fldChar w:fldCharType="begin"/>
      </w:r>
      <w:r w:rsidR="00024786">
        <w:instrText xml:space="preserve"> SEQ Приложение \* ARABIC </w:instrText>
      </w:r>
      <w:r w:rsidR="00024786">
        <w:fldChar w:fldCharType="separate"/>
      </w:r>
      <w:r w:rsidR="00687A8A">
        <w:rPr>
          <w:noProof/>
        </w:rPr>
        <w:t>2</w:t>
      </w:r>
      <w:r w:rsidR="00024786">
        <w:rPr>
          <w:noProof/>
        </w:rPr>
        <w:fldChar w:fldCharType="end"/>
      </w:r>
    </w:p>
    <w:p w:rsidR="0020452E" w:rsidRDefault="0020452E" w:rsidP="0020452E">
      <w:pPr>
        <w:pStyle w:val="2"/>
        <w:jc w:val="center"/>
      </w:pPr>
      <w:bookmarkStart w:id="42" w:name="_Toc9261531"/>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524638">
        <w:t>апрель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196837" w:rsidRPr="00196837" w:rsidTr="00196837">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3-комн.</w:t>
            </w:r>
          </w:p>
        </w:tc>
      </w:tr>
      <w:tr w:rsidR="00196837" w:rsidRPr="00196837" w:rsidTr="0019683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4 802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1 585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1 397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72,02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73 077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40 600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41 804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40 032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39 675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39 976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41 588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38 462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6 167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5 866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6 429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5 947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0,80%</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80,23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45,28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75,24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106,67</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55 349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55 349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55 546</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72 180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73 077</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61 490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61 267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62 166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61 214</w:t>
            </w:r>
          </w:p>
        </w:tc>
      </w:tr>
      <w:tr w:rsidR="00196837" w:rsidRPr="00196837" w:rsidTr="0019683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60 498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60 506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60 112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4 204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4 052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4 302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1 965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2 017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1 688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1 375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57,11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55,57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89,87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19 118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69 975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68 254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43 163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43 181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42 502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44 024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43 089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43 393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6 843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6 368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7 625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6 628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720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1 724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543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69,66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20 896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65 152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41 847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43 542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41 918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39 692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42 110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39 231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5 253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4 924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5 467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4 724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58,94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22 791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21 818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58 833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36 026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35 419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35 075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35 106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34 483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4 451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3 884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60,01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22 105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22 105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26 780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47 500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37 253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37 924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37 981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35 845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35 938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4 070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4 463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3 883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3 346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754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54,47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74,38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26 136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48 649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37 455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39 058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37 586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5 381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4 706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6 435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5 051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1 389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3 138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3 217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1 759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4,70%</w:t>
            </w:r>
          </w:p>
        </w:tc>
      </w:tr>
      <w:tr w:rsidR="00196837" w:rsidRPr="00196837" w:rsidTr="0019683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69,66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19 118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68 125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65 098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68 125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38 130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37 028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38 078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37 826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35 366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37 042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5 822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5 478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5 974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6 021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672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70,06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74,60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106,80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55 349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55 349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60 976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61 739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66 667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60 550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58 741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63 671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60 880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58 615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63 910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2 806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1 804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1 361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1 624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1 804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49,59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33,99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53,42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82,13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19 118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18 987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68 125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68 125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38 712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37 892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38 167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41 800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38 197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37 826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37 113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40 000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6 711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5 557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7 680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7 444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1 697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78,31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27 711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65 098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65 152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41 934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42 071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43 555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39 762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41 556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41 460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44 068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39 444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5 026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6 020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5 790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1 363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139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56,71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27 119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47 619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34 756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35 893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33 990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34 307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35 789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33 929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2 994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3 406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65,14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22 105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22 105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29 861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39 063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36 328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36 267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36 791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35 690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36 940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35 865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36 563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5 406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5 794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5 675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2 214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1 673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2 931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1 808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73,19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27 473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27 473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48 649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38 871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40 099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38 456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39 058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37 848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38 488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5 148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4 706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7 041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4 532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1 502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3 138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4 246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1 813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10,59%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4,71%</w:t>
            </w:r>
          </w:p>
        </w:tc>
      </w:tr>
      <w:tr w:rsidR="00196837" w:rsidRPr="00196837" w:rsidTr="0019683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2 595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74,51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25 294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26 667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73 077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43 167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45 025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43 249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41 095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39 423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5 699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4 933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5 755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5 765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84,39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75,50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106,64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55 546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55 634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55 546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72 180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73 077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61 875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63 288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62 934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60 656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60 206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62 891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63 594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58 236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4 787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4 987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4 497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3 325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2 479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1 963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96,53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28 774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69 975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68 254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45 836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46 361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45 243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45 713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45 686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46 126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45 320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6 054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7 060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6 139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818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53,07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29 982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28 125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63 818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43 210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45 483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43 784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40 378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42 839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43 019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39 375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4 553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4 236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3 950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29 286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31 481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26 667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49 804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58 833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38 502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41 216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38 680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36 335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35 365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3 861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3 224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2 783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4 106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31,97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59,44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25 294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25 294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31 591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28 814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47 500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38 313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39 872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39 223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36 464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38 867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36 667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3 361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2 983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3 192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65,71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27 500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55 722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41 713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43 245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41 329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40 488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41 194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42 536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40 377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40 221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4 589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4 826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4 645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754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907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38,29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48,79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64,71</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31 034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53 077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41 972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44 171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42 446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39 663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41 260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41 837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39 037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4 966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5 026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5 255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3 684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2 248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1 705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1 418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 xml:space="preserve">"современная </w:t>
            </w:r>
            <w:r w:rsidRPr="00196837">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34,79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68,38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32 317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32 317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55 722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43 320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44 107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42 678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42 980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42 941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43 591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41 509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43 077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4 079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4 815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3 732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1 016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2,36%</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42,72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43,81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56,43</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29 778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27 500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42 000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37 793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39 661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37 965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34 598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39 242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34 325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3 527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3 259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1 808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50,70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60,80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30 000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44 068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41 957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44 068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37 811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38 392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39 795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36 388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38 714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38 392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34 667</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5 132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2 675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7 087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2 038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5 132</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18,46%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14,10%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57,00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74,50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32 203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29 730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48 649</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35 985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32 465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37 744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33 256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32 465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36 300</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5 165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5 988</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4 620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6 914</w:t>
            </w:r>
          </w:p>
        </w:tc>
      </w:tr>
      <w:tr w:rsidR="00196837" w:rsidRPr="00196837" w:rsidTr="0019683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12,84%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18,32%</w:t>
            </w:r>
          </w:p>
        </w:tc>
      </w:tr>
      <w:tr w:rsidR="00196837" w:rsidRPr="00196837" w:rsidTr="0019683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63,01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21 818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44 444</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34 251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36 248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32 541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33 400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33 021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32 308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3 446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830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48,32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34,38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65,13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22 619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27 273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37 353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38 710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33 565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32 314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34 605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33 255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32 971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33 542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32 085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4 588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5 804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4 010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1 766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2 661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3 031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10,11%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9,12%</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48,61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51,67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64,88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32 324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23 810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44 444</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36 900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39 386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35 841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34 935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35 147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34 587</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3 733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3 345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3 151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3 503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699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1 401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4,01%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17</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43,15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56,71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22 791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21 818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37 931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31 068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32 856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30 733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29 445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31 323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31 395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29 000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2 434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2 427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2 096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2 530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1 265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43,69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30,40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44,43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60,73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26 780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36 667</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33 671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35 121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33 365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32 023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34 495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32 447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32 500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3 610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4 644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3 518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1 886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1 951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1 008</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73,14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61,33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82,00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26 136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35 526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31 170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31 855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30 657</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34 677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30 483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5 645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4 106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3 971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7 983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4 741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12,74%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25,06%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15,46%</w:t>
            </w:r>
          </w:p>
        </w:tc>
      </w:tr>
      <w:tr w:rsidR="00196837" w:rsidRPr="00196837" w:rsidTr="0019683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34,27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66,55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20 896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29 851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27 969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30 103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27 623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25 240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27 501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25 176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2 955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2 143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1 163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935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22</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49,94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34,27</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66,55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18 302</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20 896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29 851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27 969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30 103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27 623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25 240</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27 501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25 176</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2 955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2 144</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2 143</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645</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1 163</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935</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jc w:val="right"/>
              <w:rPr>
                <w:rFonts w:ascii="Calibri" w:eastAsia="Times New Roman" w:hAnsi="Calibri" w:cs="Calibri"/>
                <w:color w:val="000000"/>
                <w:lang w:eastAsia="ru-RU"/>
              </w:rPr>
            </w:pPr>
            <w:r w:rsidRPr="00196837">
              <w:rPr>
                <w:rFonts w:ascii="Calibri" w:eastAsia="Times New Roman" w:hAnsi="Calibri" w:cs="Calibri"/>
                <w:color w:val="000000"/>
                <w:lang w:eastAsia="ru-RU"/>
              </w:rPr>
              <w:t>3,71%</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837" w:rsidRPr="00196837" w:rsidRDefault="00196837" w:rsidP="00196837">
            <w:pPr>
              <w:spacing w:after="0" w:line="240" w:lineRule="auto"/>
              <w:jc w:val="center"/>
              <w:rPr>
                <w:rFonts w:ascii="Calibri" w:eastAsia="Times New Roman" w:hAnsi="Calibri" w:cs="Calibri"/>
                <w:color w:val="000000"/>
                <w:lang w:eastAsia="ru-RU"/>
              </w:rPr>
            </w:pPr>
            <w:r w:rsidRPr="0019683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r w:rsidR="00196837" w:rsidRPr="00196837" w:rsidTr="0019683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96837" w:rsidRPr="00196837" w:rsidRDefault="00196837" w:rsidP="0019683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96837" w:rsidRPr="00196837" w:rsidRDefault="00196837" w:rsidP="00196837">
            <w:pPr>
              <w:spacing w:after="0" w:line="240" w:lineRule="auto"/>
              <w:rPr>
                <w:rFonts w:ascii="Calibri" w:eastAsia="Times New Roman" w:hAnsi="Calibri" w:cs="Calibri"/>
                <w:color w:val="000000"/>
                <w:lang w:eastAsia="ru-RU"/>
              </w:rPr>
            </w:pPr>
            <w:r w:rsidRPr="00196837">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86" w:rsidRDefault="00024786" w:rsidP="00E93559">
      <w:pPr>
        <w:spacing w:after="0" w:line="240" w:lineRule="auto"/>
      </w:pPr>
      <w:r>
        <w:separator/>
      </w:r>
    </w:p>
  </w:endnote>
  <w:endnote w:type="continuationSeparator" w:id="0">
    <w:p w:rsidR="00024786" w:rsidRDefault="00024786"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4" w:rsidRDefault="00646244">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646244" w:rsidRDefault="00646244">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720E56" w:rsidRDefault="0064624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720E56" w:rsidRDefault="0064624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646244" w:rsidRDefault="00646244">
        <w:pPr>
          <w:pStyle w:val="a5"/>
          <w:jc w:val="right"/>
        </w:pPr>
      </w:p>
      <w:p w:rsidR="00646244" w:rsidRPr="00720E56" w:rsidRDefault="00646244" w:rsidP="00720E56">
        <w:pPr>
          <w:pStyle w:val="a5"/>
          <w:jc w:val="right"/>
        </w:pPr>
        <w:r>
          <w:fldChar w:fldCharType="begin"/>
        </w:r>
        <w:r>
          <w:instrText>PAGE   \* MERGEFORMAT</w:instrText>
        </w:r>
        <w:r>
          <w:fldChar w:fldCharType="separate"/>
        </w:r>
        <w:r w:rsidR="00687A8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646244" w:rsidRDefault="00646244">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720E56" w:rsidRDefault="0064624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46244" w:rsidRDefault="0064624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720E56" w:rsidRDefault="0064624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646244" w:rsidRDefault="00646244">
        <w:pPr>
          <w:pStyle w:val="a5"/>
          <w:jc w:val="right"/>
        </w:pPr>
      </w:p>
      <w:p w:rsidR="00646244" w:rsidRPr="00720E56" w:rsidRDefault="00646244" w:rsidP="00720E56">
        <w:pPr>
          <w:pStyle w:val="a5"/>
          <w:jc w:val="right"/>
        </w:pPr>
        <w:r>
          <w:fldChar w:fldCharType="begin"/>
        </w:r>
        <w:r>
          <w:instrText>PAGE   \* MERGEFORMAT</w:instrText>
        </w:r>
        <w:r>
          <w:fldChar w:fldCharType="separate"/>
        </w:r>
        <w:r w:rsidR="00687A8A">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86" w:rsidRDefault="00024786" w:rsidP="00E93559">
      <w:pPr>
        <w:spacing w:after="0" w:line="240" w:lineRule="auto"/>
      </w:pPr>
      <w:r>
        <w:separator/>
      </w:r>
    </w:p>
  </w:footnote>
  <w:footnote w:type="continuationSeparator" w:id="0">
    <w:p w:rsidR="00024786" w:rsidRDefault="00024786"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4" w:rsidRDefault="00646244"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646244" w:rsidRPr="000A6FD9" w:rsidRDefault="0064624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8D453B" w:rsidRDefault="0064624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646244" w:rsidRPr="000A6FD9" w:rsidRDefault="0064624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646244" w:rsidRPr="00C055E1" w:rsidRDefault="00646244"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646244" w:rsidRPr="000A6FD9" w:rsidRDefault="0064624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46244" w:rsidRPr="008D453B" w:rsidRDefault="0064624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646244" w:rsidRPr="000A6FD9" w:rsidRDefault="0064624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646244" w:rsidRPr="00C055E1" w:rsidRDefault="00646244"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4" w:rsidRPr="009E7B29" w:rsidRDefault="00646244"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0ABB"/>
    <w:rsid w:val="000B26A2"/>
    <w:rsid w:val="000B2E7C"/>
    <w:rsid w:val="000B4073"/>
    <w:rsid w:val="000B44C1"/>
    <w:rsid w:val="000B5DF4"/>
    <w:rsid w:val="000B6A2F"/>
    <w:rsid w:val="000B6F7B"/>
    <w:rsid w:val="000B7A37"/>
    <w:rsid w:val="000C035D"/>
    <w:rsid w:val="000C1022"/>
    <w:rsid w:val="000C2FDE"/>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6A6A"/>
    <w:rsid w:val="00127B4C"/>
    <w:rsid w:val="001320C6"/>
    <w:rsid w:val="00132F4F"/>
    <w:rsid w:val="001347FD"/>
    <w:rsid w:val="001357F0"/>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2404"/>
    <w:rsid w:val="00194B02"/>
    <w:rsid w:val="00195033"/>
    <w:rsid w:val="00195399"/>
    <w:rsid w:val="00196837"/>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3BC"/>
    <w:rsid w:val="00250169"/>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29A"/>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62B6"/>
    <w:rsid w:val="003F79C7"/>
    <w:rsid w:val="00401498"/>
    <w:rsid w:val="00401782"/>
    <w:rsid w:val="00402345"/>
    <w:rsid w:val="00403593"/>
    <w:rsid w:val="00405C4A"/>
    <w:rsid w:val="00405EE5"/>
    <w:rsid w:val="00410008"/>
    <w:rsid w:val="00411886"/>
    <w:rsid w:val="004122DF"/>
    <w:rsid w:val="00414A6C"/>
    <w:rsid w:val="00417D89"/>
    <w:rsid w:val="004203CD"/>
    <w:rsid w:val="004216A4"/>
    <w:rsid w:val="004226F4"/>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206F"/>
    <w:rsid w:val="004743D8"/>
    <w:rsid w:val="00474AFB"/>
    <w:rsid w:val="00476631"/>
    <w:rsid w:val="00481089"/>
    <w:rsid w:val="00481167"/>
    <w:rsid w:val="004819CE"/>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12F6"/>
    <w:rsid w:val="004A2C5C"/>
    <w:rsid w:val="004A396A"/>
    <w:rsid w:val="004A4842"/>
    <w:rsid w:val="004A4C83"/>
    <w:rsid w:val="004A7FBB"/>
    <w:rsid w:val="004A7FF5"/>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A8A"/>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7C60"/>
    <w:rsid w:val="008203F4"/>
    <w:rsid w:val="00820405"/>
    <w:rsid w:val="008213B8"/>
    <w:rsid w:val="00823A87"/>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8763D"/>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20B1D"/>
    <w:rsid w:val="00A227C7"/>
    <w:rsid w:val="00A22E4F"/>
    <w:rsid w:val="00A23182"/>
    <w:rsid w:val="00A249EE"/>
    <w:rsid w:val="00A24DE7"/>
    <w:rsid w:val="00A25173"/>
    <w:rsid w:val="00A25824"/>
    <w:rsid w:val="00A25A37"/>
    <w:rsid w:val="00A269BE"/>
    <w:rsid w:val="00A27601"/>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1730"/>
    <w:rsid w:val="00B2234F"/>
    <w:rsid w:val="00B23040"/>
    <w:rsid w:val="00B23905"/>
    <w:rsid w:val="00B23F0A"/>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52638"/>
    <w:rsid w:val="00C53540"/>
    <w:rsid w:val="00C541B3"/>
    <w:rsid w:val="00C54BCA"/>
    <w:rsid w:val="00C5523F"/>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7;&#1072;&#1084;&#1072;&#1088;&#1072;\2019_04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8;&#1086;&#1083;&#1100;&#1103;&#1090;&#1090;&#1080;\2019_04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4\&#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'04_2019'!$B$50</c:f>
              <c:strCache>
                <c:ptCount val="1"/>
                <c:pt idx="0">
                  <c:v>1-комн.</c:v>
                </c:pt>
              </c:strCache>
            </c:strRef>
          </c:tx>
          <c:invertIfNegative val="0"/>
          <c:cat>
            <c:strRef>
              <c:f>'04_2019'!$A$51:$A$52</c:f>
              <c:strCache>
                <c:ptCount val="2"/>
                <c:pt idx="0">
                  <c:v>Самара</c:v>
                </c:pt>
                <c:pt idx="1">
                  <c:v>Тольятти</c:v>
                </c:pt>
              </c:strCache>
            </c:strRef>
          </c:cat>
          <c:val>
            <c:numRef>
              <c:f>'04_2019'!$B$51:$B$52</c:f>
              <c:numCache>
                <c:formatCode>#,##0</c:formatCode>
                <c:ptCount val="2"/>
                <c:pt idx="0">
                  <c:v>2644</c:v>
                </c:pt>
                <c:pt idx="1">
                  <c:v>1820</c:v>
                </c:pt>
              </c:numCache>
            </c:numRef>
          </c:val>
        </c:ser>
        <c:ser>
          <c:idx val="1"/>
          <c:order val="1"/>
          <c:tx>
            <c:strRef>
              <c:f>'04_2019'!$C$50</c:f>
              <c:strCache>
                <c:ptCount val="1"/>
                <c:pt idx="0">
                  <c:v>2-комн.</c:v>
                </c:pt>
              </c:strCache>
            </c:strRef>
          </c:tx>
          <c:invertIfNegative val="0"/>
          <c:cat>
            <c:strRef>
              <c:f>'04_2019'!$A$51:$A$52</c:f>
              <c:strCache>
                <c:ptCount val="2"/>
                <c:pt idx="0">
                  <c:v>Самара</c:v>
                </c:pt>
                <c:pt idx="1">
                  <c:v>Тольятти</c:v>
                </c:pt>
              </c:strCache>
            </c:strRef>
          </c:cat>
          <c:val>
            <c:numRef>
              <c:f>'04_2019'!$C$51:$C$52</c:f>
              <c:numCache>
                <c:formatCode>#,##0</c:formatCode>
                <c:ptCount val="2"/>
                <c:pt idx="0">
                  <c:v>2386</c:v>
                </c:pt>
                <c:pt idx="1">
                  <c:v>1585</c:v>
                </c:pt>
              </c:numCache>
            </c:numRef>
          </c:val>
        </c:ser>
        <c:ser>
          <c:idx val="2"/>
          <c:order val="2"/>
          <c:tx>
            <c:strRef>
              <c:f>'04_2019'!$D$50</c:f>
              <c:strCache>
                <c:ptCount val="1"/>
                <c:pt idx="0">
                  <c:v>3-комн.</c:v>
                </c:pt>
              </c:strCache>
            </c:strRef>
          </c:tx>
          <c:invertIfNegative val="0"/>
          <c:cat>
            <c:strRef>
              <c:f>'04_2019'!$A$51:$A$52</c:f>
              <c:strCache>
                <c:ptCount val="2"/>
                <c:pt idx="0">
                  <c:v>Самара</c:v>
                </c:pt>
                <c:pt idx="1">
                  <c:v>Тольятти</c:v>
                </c:pt>
              </c:strCache>
            </c:strRef>
          </c:cat>
          <c:val>
            <c:numRef>
              <c:f>'04_2019'!$D$51:$D$52</c:f>
              <c:numCache>
                <c:formatCode>#,##0</c:formatCode>
                <c:ptCount val="2"/>
                <c:pt idx="0">
                  <c:v>1848</c:v>
                </c:pt>
                <c:pt idx="1">
                  <c:v>1397</c:v>
                </c:pt>
              </c:numCache>
            </c:numRef>
          </c:val>
        </c:ser>
        <c:dLbls>
          <c:showLegendKey val="0"/>
          <c:showVal val="0"/>
          <c:showCatName val="0"/>
          <c:showSerName val="0"/>
          <c:showPercent val="0"/>
          <c:showBubbleSize val="0"/>
        </c:dLbls>
        <c:gapWidth val="150"/>
        <c:axId val="138640000"/>
        <c:axId val="138656384"/>
      </c:barChart>
      <c:catAx>
        <c:axId val="138640000"/>
        <c:scaling>
          <c:orientation val="minMax"/>
        </c:scaling>
        <c:delete val="0"/>
        <c:axPos val="l"/>
        <c:majorTickMark val="out"/>
        <c:minorTickMark val="none"/>
        <c:tickLblPos val="nextTo"/>
        <c:crossAx val="138656384"/>
        <c:crosses val="autoZero"/>
        <c:auto val="1"/>
        <c:lblAlgn val="ctr"/>
        <c:lblOffset val="100"/>
        <c:noMultiLvlLbl val="0"/>
      </c:catAx>
      <c:valAx>
        <c:axId val="138656384"/>
        <c:scaling>
          <c:orientation val="minMax"/>
        </c:scaling>
        <c:delete val="0"/>
        <c:axPos val="b"/>
        <c:majorGridlines/>
        <c:numFmt formatCode="#,##0" sourceLinked="1"/>
        <c:majorTickMark val="out"/>
        <c:minorTickMark val="none"/>
        <c:tickLblPos val="nextTo"/>
        <c:crossAx val="138640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4.4780459435882519E-2</c:v>
                </c:pt>
                <c:pt idx="1">
                  <c:v>6.0482698458854317E-2</c:v>
                </c:pt>
                <c:pt idx="2">
                  <c:v>0.1913346903169526</c:v>
                </c:pt>
                <c:pt idx="3">
                  <c:v>8.4617621401570225E-2</c:v>
                </c:pt>
                <c:pt idx="4">
                  <c:v>0.14379179994184355</c:v>
                </c:pt>
                <c:pt idx="5">
                  <c:v>0.18784530386740333</c:v>
                </c:pt>
                <c:pt idx="6">
                  <c:v>0.10337307356789764</c:v>
                </c:pt>
                <c:pt idx="7">
                  <c:v>0.1054085489968014</c:v>
                </c:pt>
                <c:pt idx="8">
                  <c:v>7.8365804012794416E-2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3.4021517883105555E-2</c:v>
                </c:pt>
                <c:pt idx="1">
                  <c:v>0.54041872637394595</c:v>
                </c:pt>
                <c:pt idx="2">
                  <c:v>0.13230590287874383</c:v>
                </c:pt>
                <c:pt idx="3">
                  <c:v>0.23640593195696424</c:v>
                </c:pt>
                <c:pt idx="4">
                  <c:v>2.108170979936028E-2</c:v>
                </c:pt>
                <c:pt idx="5">
                  <c:v>3.5766211107880197E-2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8.5780750218086652E-3</c:v>
                </c:pt>
                <c:pt idx="1">
                  <c:v>1.5266065716778134E-2</c:v>
                </c:pt>
                <c:pt idx="2">
                  <c:v>8.2872928176795577E-3</c:v>
                </c:pt>
                <c:pt idx="3">
                  <c:v>0</c:v>
                </c:pt>
                <c:pt idx="4">
                  <c:v>0</c:v>
                </c:pt>
                <c:pt idx="5">
                  <c:v>1.8900843268391974E-3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3.6202384414073856E-2</c:v>
                </c:pt>
                <c:pt idx="1">
                  <c:v>3.1113695841814479E-2</c:v>
                </c:pt>
                <c:pt idx="2">
                  <c:v>0.14306484443152079</c:v>
                </c:pt>
                <c:pt idx="3">
                  <c:v>4.6088979354463509E-2</c:v>
                </c:pt>
                <c:pt idx="4">
                  <c:v>5.2195405641174759E-2</c:v>
                </c:pt>
                <c:pt idx="5">
                  <c:v>8.8397790055248615E-2</c:v>
                </c:pt>
                <c:pt idx="6">
                  <c:v>4.0564117476010471E-2</c:v>
                </c:pt>
                <c:pt idx="7">
                  <c:v>6.4408258214597267E-2</c:v>
                </c:pt>
                <c:pt idx="8">
                  <c:v>3.8383250945042163E-2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6.9787728990985754E-3</c:v>
                </c:pt>
                <c:pt idx="2">
                  <c:v>8.8688572259377728E-3</c:v>
                </c:pt>
                <c:pt idx="3">
                  <c:v>9.7412038383250937E-3</c:v>
                </c:pt>
                <c:pt idx="4">
                  <c:v>2.9659784821168943E-2</c:v>
                </c:pt>
                <c:pt idx="5">
                  <c:v>5.0741494620529223E-2</c:v>
                </c:pt>
                <c:pt idx="6">
                  <c:v>4.2163419598720562E-3</c:v>
                </c:pt>
                <c:pt idx="7">
                  <c:v>8.1419017156150048E-3</c:v>
                </c:pt>
                <c:pt idx="8">
                  <c:v>1.3957545798197151E-2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2.907822041291073E-3</c:v>
                </c:pt>
                <c:pt idx="2">
                  <c:v>2.0209363186972959E-2</c:v>
                </c:pt>
                <c:pt idx="3">
                  <c:v>2.6751962779877871E-2</c:v>
                </c:pt>
                <c:pt idx="4">
                  <c:v>5.0741494620529223E-2</c:v>
                </c:pt>
                <c:pt idx="5">
                  <c:v>3.3003780168653678E-2</c:v>
                </c:pt>
                <c:pt idx="6">
                  <c:v>5.0014539110206459E-2</c:v>
                </c:pt>
                <c:pt idx="7">
                  <c:v>2.951439371910439E-2</c:v>
                </c:pt>
                <c:pt idx="8">
                  <c:v>2.3262576330328584E-2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3.4893864495492877E-3</c:v>
                </c:pt>
                <c:pt idx="2">
                  <c:v>8.5780750218086652E-3</c:v>
                </c:pt>
                <c:pt idx="3">
                  <c:v>2.9078220412910729E-4</c:v>
                </c:pt>
                <c:pt idx="4">
                  <c:v>2.3262576330328583E-3</c:v>
                </c:pt>
                <c:pt idx="5">
                  <c:v>1.3085199185809829E-3</c:v>
                </c:pt>
                <c:pt idx="6">
                  <c:v>3.4893864495492877E-3</c:v>
                </c:pt>
                <c:pt idx="7">
                  <c:v>1.0177377144518756E-3</c:v>
                </c:pt>
                <c:pt idx="8">
                  <c:v>5.8156440825821458E-4</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7.2695551032276825E-4</c:v>
                </c:pt>
                <c:pt idx="2">
                  <c:v>2.3262576330328583E-3</c:v>
                </c:pt>
                <c:pt idx="3">
                  <c:v>1.7446932247746438E-3</c:v>
                </c:pt>
                <c:pt idx="4">
                  <c:v>8.8688572259377728E-3</c:v>
                </c:pt>
                <c:pt idx="5">
                  <c:v>1.2503634777551615E-2</c:v>
                </c:pt>
                <c:pt idx="6">
                  <c:v>5.088688572259378E-3</c:v>
                </c:pt>
                <c:pt idx="7">
                  <c:v>2.3262576330328583E-3</c:v>
                </c:pt>
                <c:pt idx="8">
                  <c:v>2.1808665309683045E-3</c:v>
                </c:pt>
              </c:numCache>
            </c:numRef>
          </c:val>
        </c:ser>
        <c:dLbls>
          <c:showLegendKey val="0"/>
          <c:showVal val="0"/>
          <c:showCatName val="0"/>
          <c:showSerName val="0"/>
          <c:showPercent val="0"/>
          <c:showBubbleSize val="0"/>
        </c:dLbls>
        <c:gapWidth val="150"/>
        <c:axId val="138701824"/>
        <c:axId val="138703616"/>
      </c:barChart>
      <c:catAx>
        <c:axId val="138701824"/>
        <c:scaling>
          <c:orientation val="minMax"/>
        </c:scaling>
        <c:delete val="0"/>
        <c:axPos val="b"/>
        <c:majorTickMark val="out"/>
        <c:minorTickMark val="none"/>
        <c:tickLblPos val="nextTo"/>
        <c:crossAx val="138703616"/>
        <c:crosses val="autoZero"/>
        <c:auto val="1"/>
        <c:lblAlgn val="ctr"/>
        <c:lblOffset val="100"/>
        <c:noMultiLvlLbl val="0"/>
      </c:catAx>
      <c:valAx>
        <c:axId val="138703616"/>
        <c:scaling>
          <c:orientation val="minMax"/>
        </c:scaling>
        <c:delete val="0"/>
        <c:axPos val="l"/>
        <c:majorGridlines/>
        <c:numFmt formatCode="0.0%" sourceLinked="1"/>
        <c:majorTickMark val="out"/>
        <c:minorTickMark val="none"/>
        <c:tickLblPos val="nextTo"/>
        <c:crossAx val="138701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1.1776679267228845E-2</c:v>
                </c:pt>
                <c:pt idx="1">
                  <c:v>1.3957545798197151E-2</c:v>
                </c:pt>
                <c:pt idx="2">
                  <c:v>7.8511195114858975E-2</c:v>
                </c:pt>
                <c:pt idx="3">
                  <c:v>3.3439953474847336E-2</c:v>
                </c:pt>
                <c:pt idx="4">
                  <c:v>5.2195405641174759E-2</c:v>
                </c:pt>
                <c:pt idx="5">
                  <c:v>7.7493457400407098E-2</c:v>
                </c:pt>
                <c:pt idx="6">
                  <c:v>3.8964815353300375E-2</c:v>
                </c:pt>
                <c:pt idx="7">
                  <c:v>4.8996801395754581E-2</c:v>
                </c:pt>
                <c:pt idx="8">
                  <c:v>2.9078220412910728E-2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1.6429194533294562E-2</c:v>
                </c:pt>
                <c:pt idx="1">
                  <c:v>2.355335853445769E-2</c:v>
                </c:pt>
                <c:pt idx="2">
                  <c:v>6.0482698458854317E-2</c:v>
                </c:pt>
                <c:pt idx="3">
                  <c:v>3.3294562372782784E-2</c:v>
                </c:pt>
                <c:pt idx="4">
                  <c:v>4.9869148008141899E-2</c:v>
                </c:pt>
                <c:pt idx="5">
                  <c:v>5.5975574294853156E-2</c:v>
                </c:pt>
                <c:pt idx="6">
                  <c:v>4.1581855190462341E-2</c:v>
                </c:pt>
                <c:pt idx="7">
                  <c:v>3.7220122128525733E-2</c:v>
                </c:pt>
                <c:pt idx="8">
                  <c:v>2.8496656004652517E-2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1.6574585635359115E-2</c:v>
                </c:pt>
                <c:pt idx="1">
                  <c:v>2.2971794126199478E-2</c:v>
                </c:pt>
                <c:pt idx="2">
                  <c:v>5.2340796743239312E-2</c:v>
                </c:pt>
                <c:pt idx="3">
                  <c:v>1.7883105553940098E-2</c:v>
                </c:pt>
                <c:pt idx="4">
                  <c:v>4.1727246292526894E-2</c:v>
                </c:pt>
                <c:pt idx="5">
                  <c:v>5.4376272172143067E-2</c:v>
                </c:pt>
                <c:pt idx="6">
                  <c:v>2.2826403024134922E-2</c:v>
                </c:pt>
                <c:pt idx="7">
                  <c:v>1.9191625472521082E-2</c:v>
                </c:pt>
                <c:pt idx="8">
                  <c:v>2.0790927595231171E-2</c:v>
                </c:pt>
              </c:numCache>
            </c:numRef>
          </c:val>
        </c:ser>
        <c:dLbls>
          <c:showLegendKey val="0"/>
          <c:showVal val="0"/>
          <c:showCatName val="0"/>
          <c:showSerName val="0"/>
          <c:showPercent val="0"/>
          <c:showBubbleSize val="0"/>
        </c:dLbls>
        <c:gapWidth val="150"/>
        <c:axId val="138750976"/>
        <c:axId val="138777344"/>
      </c:barChart>
      <c:catAx>
        <c:axId val="138750976"/>
        <c:scaling>
          <c:orientation val="minMax"/>
        </c:scaling>
        <c:delete val="0"/>
        <c:axPos val="b"/>
        <c:majorTickMark val="out"/>
        <c:minorTickMark val="none"/>
        <c:tickLblPos val="nextTo"/>
        <c:crossAx val="138777344"/>
        <c:crosses val="autoZero"/>
        <c:auto val="1"/>
        <c:lblAlgn val="ctr"/>
        <c:lblOffset val="100"/>
        <c:noMultiLvlLbl val="0"/>
      </c:catAx>
      <c:valAx>
        <c:axId val="138777344"/>
        <c:scaling>
          <c:orientation val="minMax"/>
        </c:scaling>
        <c:delete val="0"/>
        <c:axPos val="l"/>
        <c:majorGridlines/>
        <c:numFmt formatCode="0.0%" sourceLinked="1"/>
        <c:majorTickMark val="out"/>
        <c:minorTickMark val="none"/>
        <c:tickLblPos val="nextTo"/>
        <c:crossAx val="138750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104893.37015504886</c:v>
                </c:pt>
                <c:pt idx="1">
                  <c:v>67270.346237180958</c:v>
                </c:pt>
                <c:pt idx="6">
                  <c:v>104985.00652911495</c:v>
                </c:pt>
                <c:pt idx="7">
                  <c:v>84045.242900878919</c:v>
                </c:pt>
                <c:pt idx="8">
                  <c:v>73866.364606527641</c:v>
                </c:pt>
                <c:pt idx="9">
                  <c:v>73347.921011611485</c:v>
                </c:pt>
                <c:pt idx="10">
                  <c:v>90563.125127577063</c:v>
                </c:pt>
                <c:pt idx="11">
                  <c:v>69319.321903014832</c:v>
                </c:pt>
                <c:pt idx="12">
                  <c:v>102981.58123353167</c:v>
                </c:pt>
                <c:pt idx="13">
                  <c:v>72158.279371281358</c:v>
                </c:pt>
                <c:pt idx="14">
                  <c:v>74023.586800754099</c:v>
                </c:pt>
                <c:pt idx="15">
                  <c:v>63298.312070503307</c:v>
                </c:pt>
                <c:pt idx="16">
                  <c:v>65441.043169736549</c:v>
                </c:pt>
                <c:pt idx="17">
                  <c:v>69492.229958595359</c:v>
                </c:pt>
                <c:pt idx="19">
                  <c:v>63527.531150675692</c:v>
                </c:pt>
                <c:pt idx="20">
                  <c:v>66452.444298542337</c:v>
                </c:pt>
                <c:pt idx="21">
                  <c:v>61508.680547506701</c:v>
                </c:pt>
                <c:pt idx="23">
                  <c:v>64343.781654577841</c:v>
                </c:pt>
                <c:pt idx="25">
                  <c:v>57251.625282999361</c:v>
                </c:pt>
                <c:pt idx="26">
                  <c:v>57261.716878022875</c:v>
                </c:pt>
                <c:pt idx="27">
                  <c:v>54896.487128706969</c:v>
                </c:pt>
                <c:pt idx="29">
                  <c:v>59805.39822768607</c:v>
                </c:pt>
                <c:pt idx="30">
                  <c:v>100468.59828332427</c:v>
                </c:pt>
                <c:pt idx="31">
                  <c:v>63499.293545280983</c:v>
                </c:pt>
                <c:pt idx="32">
                  <c:v>65083.745386541312</c:v>
                </c:pt>
                <c:pt idx="33">
                  <c:v>55861.529034509396</c:v>
                </c:pt>
                <c:pt idx="35">
                  <c:v>59024.213156003192</c:v>
                </c:pt>
                <c:pt idx="37">
                  <c:v>62299.456652108223</c:v>
                </c:pt>
                <c:pt idx="38">
                  <c:v>62617.521367521374</c:v>
                </c:pt>
                <c:pt idx="39">
                  <c:v>59526.174897745659</c:v>
                </c:pt>
                <c:pt idx="40">
                  <c:v>53658.536585365859</c:v>
                </c:pt>
                <c:pt idx="41">
                  <c:v>63565.852101442688</c:v>
                </c:pt>
                <c:pt idx="43">
                  <c:v>45329.601253833971</c:v>
                </c:pt>
                <c:pt idx="44">
                  <c:v>48631.945958819422</c:v>
                </c:pt>
                <c:pt idx="45">
                  <c:v>45426.75559607138</c:v>
                </c:pt>
                <c:pt idx="47">
                  <c:v>36653.914768103925</c:v>
                </c:pt>
                <c:pt idx="49">
                  <c:v>50603.32044532054</c:v>
                </c:pt>
                <c:pt idx="50">
                  <c:v>44827.940837659276</c:v>
                </c:pt>
                <c:pt idx="51">
                  <c:v>39756.281957683561</c:v>
                </c:pt>
                <c:pt idx="53">
                  <c:v>44877.154448951063</c:v>
                </c:pt>
              </c:numCache>
            </c:numRef>
          </c:val>
        </c:ser>
        <c:ser>
          <c:idx val="1"/>
          <c:order val="1"/>
          <c:tx>
            <c:strRef>
              <c:f>Лист3!$D$1</c:f>
              <c:strCache>
                <c:ptCount val="1"/>
                <c:pt idx="0">
                  <c:v>2-комн.</c:v>
                </c:pt>
              </c:strCache>
            </c:strRef>
          </c:tx>
          <c:invertIfNegative val="0"/>
          <c:dLbls>
            <c:dLbl>
              <c:idx val="6"/>
              <c:spPr/>
              <c:txPr>
                <a:bodyPr rot="0" vert="horz"/>
                <a:lstStyle/>
                <a:p>
                  <a:pPr>
                    <a:defRPr/>
                  </a:pPr>
                  <a:endParaRPr lang="ru-RU"/>
                </a:p>
              </c:txPr>
              <c:showLegendKey val="0"/>
              <c:showVal val="1"/>
              <c:showCatName val="0"/>
              <c:showSerName val="0"/>
              <c:showPercent val="0"/>
              <c:showBubbleSize val="0"/>
            </c:dLbl>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103303.50911525745</c:v>
                </c:pt>
                <c:pt idx="1">
                  <c:v>71241.24017615692</c:v>
                </c:pt>
                <c:pt idx="6">
                  <c:v>113339.65407261789</c:v>
                </c:pt>
                <c:pt idx="7">
                  <c:v>77258.481536782623</c:v>
                </c:pt>
                <c:pt idx="8">
                  <c:v>66629.856439024617</c:v>
                </c:pt>
                <c:pt idx="9">
                  <c:v>61583.933026073108</c:v>
                </c:pt>
                <c:pt idx="10">
                  <c:v>75051.749501332481</c:v>
                </c:pt>
                <c:pt idx="12">
                  <c:v>107860.96490849042</c:v>
                </c:pt>
                <c:pt idx="13">
                  <c:v>71815.74275494428</c:v>
                </c:pt>
                <c:pt idx="14">
                  <c:v>72888.70516187475</c:v>
                </c:pt>
                <c:pt idx="15">
                  <c:v>57213.446675845611</c:v>
                </c:pt>
                <c:pt idx="16">
                  <c:v>65588.240500063373</c:v>
                </c:pt>
                <c:pt idx="19">
                  <c:v>63102.491865524084</c:v>
                </c:pt>
                <c:pt idx="20">
                  <c:v>66187.62169456738</c:v>
                </c:pt>
                <c:pt idx="21">
                  <c:v>55564.651194657104</c:v>
                </c:pt>
                <c:pt idx="22">
                  <c:v>50711.633113594769</c:v>
                </c:pt>
                <c:pt idx="23">
                  <c:v>53290.9604519774</c:v>
                </c:pt>
                <c:pt idx="25">
                  <c:v>53892.23203713492</c:v>
                </c:pt>
                <c:pt idx="26">
                  <c:v>53290.44430991351</c:v>
                </c:pt>
                <c:pt idx="27">
                  <c:v>51123.112319919303</c:v>
                </c:pt>
                <c:pt idx="28">
                  <c:v>43793.955303750809</c:v>
                </c:pt>
                <c:pt idx="29">
                  <c:v>56306.22188905548</c:v>
                </c:pt>
                <c:pt idx="30">
                  <c:v>98723.19688109163</c:v>
                </c:pt>
                <c:pt idx="31">
                  <c:v>60768.596702313596</c:v>
                </c:pt>
                <c:pt idx="32">
                  <c:v>61036.310579947902</c:v>
                </c:pt>
                <c:pt idx="33">
                  <c:v>51845.030504430295</c:v>
                </c:pt>
                <c:pt idx="34">
                  <c:v>53194.485465861224</c:v>
                </c:pt>
                <c:pt idx="35">
                  <c:v>49196.825396825399</c:v>
                </c:pt>
                <c:pt idx="37">
                  <c:v>56923.388818497573</c:v>
                </c:pt>
                <c:pt idx="38">
                  <c:v>61308.697035047313</c:v>
                </c:pt>
                <c:pt idx="39">
                  <c:v>53208.808708701115</c:v>
                </c:pt>
                <c:pt idx="40">
                  <c:v>49998.661188185455</c:v>
                </c:pt>
                <c:pt idx="41">
                  <c:v>48333.333333333336</c:v>
                </c:pt>
                <c:pt idx="43">
                  <c:v>47760.40083247744</c:v>
                </c:pt>
                <c:pt idx="44">
                  <c:v>47443.522382010975</c:v>
                </c:pt>
                <c:pt idx="45">
                  <c:v>41368.685888154112</c:v>
                </c:pt>
                <c:pt idx="46">
                  <c:v>43094.750304058442</c:v>
                </c:pt>
                <c:pt idx="47">
                  <c:v>37273.55072463768</c:v>
                </c:pt>
                <c:pt idx="49">
                  <c:v>43265.553348100242</c:v>
                </c:pt>
                <c:pt idx="50">
                  <c:v>46622.118014749656</c:v>
                </c:pt>
                <c:pt idx="51">
                  <c:v>40933.068505321666</c:v>
                </c:pt>
                <c:pt idx="52">
                  <c:v>35061.782015261597</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87219.484432418161</c:v>
                </c:pt>
                <c:pt idx="1">
                  <c:v>71106.872186490407</c:v>
                </c:pt>
                <c:pt idx="6">
                  <c:v>95162.802116206454</c:v>
                </c:pt>
                <c:pt idx="7">
                  <c:v>73956.72040698069</c:v>
                </c:pt>
                <c:pt idx="8">
                  <c:v>65204.974393363846</c:v>
                </c:pt>
                <c:pt idx="10">
                  <c:v>76319.878837108045</c:v>
                </c:pt>
                <c:pt idx="12">
                  <c:v>96603.010084157679</c:v>
                </c:pt>
                <c:pt idx="13">
                  <c:v>66678.200597767849</c:v>
                </c:pt>
                <c:pt idx="14">
                  <c:v>63803.279897941749</c:v>
                </c:pt>
                <c:pt idx="15">
                  <c:v>53178.196575587535</c:v>
                </c:pt>
                <c:pt idx="16">
                  <c:v>57153.582026977885</c:v>
                </c:pt>
                <c:pt idx="19">
                  <c:v>65464.485983219281</c:v>
                </c:pt>
                <c:pt idx="20">
                  <c:v>60036.309410356065</c:v>
                </c:pt>
                <c:pt idx="21">
                  <c:v>53588.087001138687</c:v>
                </c:pt>
                <c:pt idx="25">
                  <c:v>52403.23001482345</c:v>
                </c:pt>
                <c:pt idx="26">
                  <c:v>51115.497237816911</c:v>
                </c:pt>
                <c:pt idx="27">
                  <c:v>46281.161817773405</c:v>
                </c:pt>
                <c:pt idx="28">
                  <c:v>46792.610393793679</c:v>
                </c:pt>
                <c:pt idx="30">
                  <c:v>79443.264245672748</c:v>
                </c:pt>
                <c:pt idx="31">
                  <c:v>61472.694667294279</c:v>
                </c:pt>
                <c:pt idx="32">
                  <c:v>57144.608357309116</c:v>
                </c:pt>
                <c:pt idx="33">
                  <c:v>48879.455900393485</c:v>
                </c:pt>
                <c:pt idx="34">
                  <c:v>35199.661105413856</c:v>
                </c:pt>
                <c:pt idx="37">
                  <c:v>57623.946653015642</c:v>
                </c:pt>
                <c:pt idx="38">
                  <c:v>58882.671264381614</c:v>
                </c:pt>
                <c:pt idx="39">
                  <c:v>50937.337475039967</c:v>
                </c:pt>
                <c:pt idx="40">
                  <c:v>43840.043821857726</c:v>
                </c:pt>
                <c:pt idx="43">
                  <c:v>44658.20889903247</c:v>
                </c:pt>
                <c:pt idx="44">
                  <c:v>45276.354330117378</c:v>
                </c:pt>
                <c:pt idx="45">
                  <c:v>42480.121813712482</c:v>
                </c:pt>
                <c:pt idx="46">
                  <c:v>38401.66530907774</c:v>
                </c:pt>
                <c:pt idx="49">
                  <c:v>41511.967477964688</c:v>
                </c:pt>
                <c:pt idx="50">
                  <c:v>40966.808482616718</c:v>
                </c:pt>
                <c:pt idx="51">
                  <c:v>38656.315396503902</c:v>
                </c:pt>
              </c:numCache>
            </c:numRef>
          </c:val>
        </c:ser>
        <c:dLbls>
          <c:showLegendKey val="0"/>
          <c:showVal val="0"/>
          <c:showCatName val="0"/>
          <c:showSerName val="0"/>
          <c:showPercent val="0"/>
          <c:showBubbleSize val="0"/>
        </c:dLbls>
        <c:gapWidth val="150"/>
        <c:axId val="138826496"/>
        <c:axId val="138828032"/>
      </c:barChart>
      <c:catAx>
        <c:axId val="138826496"/>
        <c:scaling>
          <c:orientation val="minMax"/>
        </c:scaling>
        <c:delete val="0"/>
        <c:axPos val="b"/>
        <c:majorTickMark val="out"/>
        <c:minorTickMark val="none"/>
        <c:tickLblPos val="nextTo"/>
        <c:crossAx val="138828032"/>
        <c:crosses val="autoZero"/>
        <c:auto val="1"/>
        <c:lblAlgn val="ctr"/>
        <c:lblOffset val="100"/>
        <c:noMultiLvlLbl val="0"/>
      </c:catAx>
      <c:valAx>
        <c:axId val="138828032"/>
        <c:scaling>
          <c:orientation val="minMax"/>
        </c:scaling>
        <c:delete val="0"/>
        <c:axPos val="l"/>
        <c:majorGridlines/>
        <c:numFmt formatCode="#,##0" sourceLinked="1"/>
        <c:majorTickMark val="out"/>
        <c:minorTickMark val="none"/>
        <c:tickLblPos val="nextTo"/>
        <c:crossAx val="138826496"/>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104160.87164147444</c:v>
                </c:pt>
                <c:pt idx="1">
                  <c:v>62534.463053319923</c:v>
                </c:pt>
                <c:pt idx="2">
                  <c:v>62512.14521393102</c:v>
                </c:pt>
                <c:pt idx="3">
                  <c:v>54607.706950241671</c:v>
                </c:pt>
                <c:pt idx="4">
                  <c:v>69141.131220077965</c:v>
                </c:pt>
                <c:pt idx="5">
                  <c:v>58778.433945508339</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109569.08809570808</c:v>
                </c:pt>
                <c:pt idx="1">
                  <c:v>61748.954594164963</c:v>
                </c:pt>
                <c:pt idx="2">
                  <c:v>58202.029361260538</c:v>
                </c:pt>
                <c:pt idx="3">
                  <c:v>50962.912319745643</c:v>
                </c:pt>
                <c:pt idx="4">
                  <c:v>58510.810270822723</c:v>
                </c:pt>
                <c:pt idx="5">
                  <c:v>48953.250752471897</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92596.298299186485</c:v>
                </c:pt>
                <c:pt idx="1">
                  <c:v>61620.608125895153</c:v>
                </c:pt>
                <c:pt idx="2">
                  <c:v>53974.619567431946</c:v>
                </c:pt>
                <c:pt idx="3">
                  <c:v>47607.02313442772</c:v>
                </c:pt>
                <c:pt idx="4">
                  <c:v>53407.578029782104</c:v>
                </c:pt>
                <c:pt idx="5">
                  <c:v>0</c:v>
                </c:pt>
              </c:numCache>
            </c:numRef>
          </c:val>
        </c:ser>
        <c:dLbls>
          <c:showLegendKey val="0"/>
          <c:showVal val="0"/>
          <c:showCatName val="0"/>
          <c:showSerName val="0"/>
          <c:showPercent val="0"/>
          <c:showBubbleSize val="0"/>
        </c:dLbls>
        <c:gapWidth val="150"/>
        <c:axId val="138841472"/>
        <c:axId val="138937472"/>
      </c:barChart>
      <c:catAx>
        <c:axId val="138841472"/>
        <c:scaling>
          <c:orientation val="minMax"/>
        </c:scaling>
        <c:delete val="0"/>
        <c:axPos val="b"/>
        <c:majorTickMark val="out"/>
        <c:minorTickMark val="none"/>
        <c:tickLblPos val="nextTo"/>
        <c:crossAx val="138937472"/>
        <c:crosses val="autoZero"/>
        <c:auto val="1"/>
        <c:lblAlgn val="ctr"/>
        <c:lblOffset val="100"/>
        <c:noMultiLvlLbl val="0"/>
      </c:catAx>
      <c:valAx>
        <c:axId val="138937472"/>
        <c:scaling>
          <c:orientation val="minMax"/>
        </c:scaling>
        <c:delete val="0"/>
        <c:axPos val="l"/>
        <c:majorGridlines/>
        <c:numFmt formatCode="#,##0" sourceLinked="1"/>
        <c:majorTickMark val="out"/>
        <c:minorTickMark val="none"/>
        <c:tickLblPos val="nextTo"/>
        <c:crossAx val="138841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71915.164004818958</c:v>
                </c:pt>
                <c:pt idx="1">
                  <c:v>84924.939886091233</c:v>
                </c:pt>
                <c:pt idx="2">
                  <c:v>71977.522048850908</c:v>
                </c:pt>
                <c:pt idx="3">
                  <c:v>63415.732245317995</c:v>
                </c:pt>
                <c:pt idx="4">
                  <c:v>57003.527535255191</c:v>
                </c:pt>
                <c:pt idx="5">
                  <c:v>62208.75211454682</c:v>
                </c:pt>
                <c:pt idx="6">
                  <c:v>61266.530132015934</c:v>
                </c:pt>
                <c:pt idx="7">
                  <c:v>45099.753698912224</c:v>
                </c:pt>
                <c:pt idx="8">
                  <c:v>47217.008774823407</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75213.556681886199</c:v>
                </c:pt>
                <c:pt idx="1">
                  <c:v>81907.992719000205</c:v>
                </c:pt>
                <c:pt idx="2">
                  <c:v>70034.000007227311</c:v>
                </c:pt>
                <c:pt idx="3">
                  <c:v>59964.171308888785</c:v>
                </c:pt>
                <c:pt idx="4">
                  <c:v>52345.752754292458</c:v>
                </c:pt>
                <c:pt idx="5">
                  <c:v>58499.69763750337</c:v>
                </c:pt>
                <c:pt idx="6">
                  <c:v>54601.335858203136</c:v>
                </c:pt>
                <c:pt idx="7">
                  <c:v>45546.400675817436</c:v>
                </c:pt>
                <c:pt idx="8">
                  <c:v>42789.308834433781</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76053.726823398029</c:v>
                </c:pt>
                <c:pt idx="1">
                  <c:v>80667.810019814031</c:v>
                </c:pt>
                <c:pt idx="2">
                  <c:v>67485.779171993127</c:v>
                </c:pt>
                <c:pt idx="3">
                  <c:v>60937.603420070787</c:v>
                </c:pt>
                <c:pt idx="4">
                  <c:v>49769.39985876187</c:v>
                </c:pt>
                <c:pt idx="5">
                  <c:v>58102.733924454384</c:v>
                </c:pt>
                <c:pt idx="6">
                  <c:v>53951.489857210727</c:v>
                </c:pt>
                <c:pt idx="7">
                  <c:v>43994.372013304288</c:v>
                </c:pt>
                <c:pt idx="8">
                  <c:v>40490.254056999256</c:v>
                </c:pt>
              </c:numCache>
            </c:numRef>
          </c:val>
        </c:ser>
        <c:dLbls>
          <c:showLegendKey val="0"/>
          <c:showVal val="0"/>
          <c:showCatName val="0"/>
          <c:showSerName val="0"/>
          <c:showPercent val="0"/>
          <c:showBubbleSize val="0"/>
        </c:dLbls>
        <c:gapWidth val="150"/>
        <c:axId val="138956160"/>
        <c:axId val="138966144"/>
      </c:barChart>
      <c:catAx>
        <c:axId val="138956160"/>
        <c:scaling>
          <c:orientation val="minMax"/>
        </c:scaling>
        <c:delete val="0"/>
        <c:axPos val="b"/>
        <c:majorTickMark val="out"/>
        <c:minorTickMark val="none"/>
        <c:tickLblPos val="nextTo"/>
        <c:crossAx val="138966144"/>
        <c:crosses val="autoZero"/>
        <c:auto val="1"/>
        <c:lblAlgn val="ctr"/>
        <c:lblOffset val="100"/>
        <c:noMultiLvlLbl val="0"/>
      </c:catAx>
      <c:valAx>
        <c:axId val="138966144"/>
        <c:scaling>
          <c:orientation val="minMax"/>
        </c:scaling>
        <c:delete val="0"/>
        <c:axPos val="l"/>
        <c:majorGridlines/>
        <c:numFmt formatCode="#,##0" sourceLinked="1"/>
        <c:majorTickMark val="out"/>
        <c:minorTickMark val="none"/>
        <c:tickLblPos val="nextTo"/>
        <c:crossAx val="1389561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94031.606513537772</c:v>
                </c:pt>
                <c:pt idx="1">
                  <c:v>102545.35675548768</c:v>
                </c:pt>
                <c:pt idx="2">
                  <c:v>99670.835913327013</c:v>
                </c:pt>
                <c:pt idx="3">
                  <c:v>0</c:v>
                </c:pt>
                <c:pt idx="4">
                  <c:v>0</c:v>
                </c:pt>
                <c:pt idx="5">
                  <c:v>87261.407890579838</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70066.346437799686</c:v>
                </c:pt>
                <c:pt idx="1">
                  <c:v>77674.154151985189</c:v>
                </c:pt>
                <c:pt idx="2">
                  <c:v>70774.327179874919</c:v>
                </c:pt>
                <c:pt idx="3">
                  <c:v>63754.855315961344</c:v>
                </c:pt>
                <c:pt idx="4">
                  <c:v>54918.443187133067</c:v>
                </c:pt>
                <c:pt idx="5">
                  <c:v>62218.109840773759</c:v>
                </c:pt>
                <c:pt idx="6">
                  <c:v>59423.179437779268</c:v>
                </c:pt>
                <c:pt idx="7">
                  <c:v>46082.745658594162</c:v>
                </c:pt>
                <c:pt idx="8">
                  <c:v>46332.240097497619</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68174.153471072306</c:v>
                </c:pt>
                <c:pt idx="2">
                  <c:v>68904.287733116886</c:v>
                </c:pt>
                <c:pt idx="3">
                  <c:v>63899.359690237223</c:v>
                </c:pt>
                <c:pt idx="4">
                  <c:v>53254.664406523647</c:v>
                </c:pt>
                <c:pt idx="5">
                  <c:v>60396.705507050727</c:v>
                </c:pt>
                <c:pt idx="6">
                  <c:v>60356.563861901392</c:v>
                </c:pt>
                <c:pt idx="7">
                  <c:v>46515.979842512505</c:v>
                </c:pt>
                <c:pt idx="8">
                  <c:v>43495.433719168119</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65113.129421734622</c:v>
                </c:pt>
                <c:pt idx="2">
                  <c:v>57380.249360189526</c:v>
                </c:pt>
                <c:pt idx="3">
                  <c:v>56900.813199699929</c:v>
                </c:pt>
                <c:pt idx="4">
                  <c:v>50880.175448252237</c:v>
                </c:pt>
                <c:pt idx="5">
                  <c:v>52497.358408712535</c:v>
                </c:pt>
                <c:pt idx="6">
                  <c:v>54774.726770283181</c:v>
                </c:pt>
                <c:pt idx="7">
                  <c:v>43183.36200502346</c:v>
                </c:pt>
                <c:pt idx="8">
                  <c:v>39997.094681811053</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77360.542510880929</c:v>
                </c:pt>
                <c:pt idx="2">
                  <c:v>62420.659781744354</c:v>
                </c:pt>
                <c:pt idx="3">
                  <c:v>50711.633113594769</c:v>
                </c:pt>
                <c:pt idx="4">
                  <c:v>45293.282848772244</c:v>
                </c:pt>
                <c:pt idx="5">
                  <c:v>47196.210679045442</c:v>
                </c:pt>
                <c:pt idx="6">
                  <c:v>47480.951178383606</c:v>
                </c:pt>
                <c:pt idx="7">
                  <c:v>41753.868876921093</c:v>
                </c:pt>
                <c:pt idx="8">
                  <c:v>35061.782015261597</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69319.321903014832</c:v>
                </c:pt>
                <c:pt idx="2">
                  <c:v>69492.229958595359</c:v>
                </c:pt>
                <c:pt idx="3">
                  <c:v>62501.644787477766</c:v>
                </c:pt>
                <c:pt idx="4">
                  <c:v>59690.671134616219</c:v>
                </c:pt>
                <c:pt idx="5">
                  <c:v>58452.853402562621</c:v>
                </c:pt>
                <c:pt idx="6">
                  <c:v>62695.422457550732</c:v>
                </c:pt>
                <c:pt idx="7">
                  <c:v>36731.36926267064</c:v>
                </c:pt>
                <c:pt idx="8">
                  <c:v>44877.154448951063</c:v>
                </c:pt>
              </c:numCache>
            </c:numRef>
          </c:val>
        </c:ser>
        <c:dLbls>
          <c:showLegendKey val="0"/>
          <c:showVal val="0"/>
          <c:showCatName val="0"/>
          <c:showSerName val="0"/>
          <c:showPercent val="0"/>
          <c:showBubbleSize val="0"/>
        </c:dLbls>
        <c:gapWidth val="150"/>
        <c:axId val="139028352"/>
        <c:axId val="139029888"/>
      </c:barChart>
      <c:catAx>
        <c:axId val="139028352"/>
        <c:scaling>
          <c:orientation val="minMax"/>
        </c:scaling>
        <c:delete val="0"/>
        <c:axPos val="b"/>
        <c:majorTickMark val="out"/>
        <c:minorTickMark val="none"/>
        <c:tickLblPos val="nextTo"/>
        <c:crossAx val="139029888"/>
        <c:crosses val="autoZero"/>
        <c:auto val="1"/>
        <c:lblAlgn val="ctr"/>
        <c:lblOffset val="100"/>
        <c:noMultiLvlLbl val="0"/>
      </c:catAx>
      <c:valAx>
        <c:axId val="139029888"/>
        <c:scaling>
          <c:orientation val="minMax"/>
        </c:scaling>
        <c:delete val="0"/>
        <c:axPos val="l"/>
        <c:majorGridlines/>
        <c:numFmt formatCode="#,##0" sourceLinked="1"/>
        <c:majorTickMark val="out"/>
        <c:minorTickMark val="none"/>
        <c:tickLblPos val="nextTo"/>
        <c:crossAx val="139028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74657.094309450869</c:v>
                </c:pt>
                <c:pt idx="1">
                  <c:v>82133.180367003428</c:v>
                </c:pt>
                <c:pt idx="2">
                  <c:v>70134.412166643902</c:v>
                </c:pt>
                <c:pt idx="3">
                  <c:v>61533.915578741129</c:v>
                </c:pt>
                <c:pt idx="4">
                  <c:v>53288.854741500123</c:v>
                </c:pt>
                <c:pt idx="5">
                  <c:v>59914.915600029562</c:v>
                </c:pt>
                <c:pt idx="6">
                  <c:v>56970.177269210231</c:v>
                </c:pt>
                <c:pt idx="7">
                  <c:v>45056.210586619112</c:v>
                </c:pt>
                <c:pt idx="8">
                  <c:v>43822.286858375839</c:v>
                </c:pt>
              </c:numCache>
            </c:numRef>
          </c:val>
        </c:ser>
        <c:dLbls>
          <c:showLegendKey val="0"/>
          <c:showVal val="0"/>
          <c:showCatName val="0"/>
          <c:showSerName val="0"/>
          <c:showPercent val="0"/>
          <c:showBubbleSize val="0"/>
        </c:dLbls>
        <c:gapWidth val="150"/>
        <c:axId val="139116928"/>
        <c:axId val="139118464"/>
      </c:barChart>
      <c:catAx>
        <c:axId val="139116928"/>
        <c:scaling>
          <c:orientation val="minMax"/>
        </c:scaling>
        <c:delete val="0"/>
        <c:axPos val="b"/>
        <c:majorTickMark val="out"/>
        <c:minorTickMark val="none"/>
        <c:tickLblPos val="nextTo"/>
        <c:txPr>
          <a:bodyPr rot="-5400000" vert="horz"/>
          <a:lstStyle/>
          <a:p>
            <a:pPr>
              <a:defRPr/>
            </a:pPr>
            <a:endParaRPr lang="ru-RU"/>
          </a:p>
        </c:txPr>
        <c:crossAx val="139118464"/>
        <c:crosses val="autoZero"/>
        <c:auto val="1"/>
        <c:lblAlgn val="ctr"/>
        <c:lblOffset val="100"/>
        <c:noMultiLvlLbl val="0"/>
      </c:catAx>
      <c:valAx>
        <c:axId val="139118464"/>
        <c:scaling>
          <c:orientation val="minMax"/>
        </c:scaling>
        <c:delete val="0"/>
        <c:axPos val="l"/>
        <c:majorGridlines/>
        <c:numFmt formatCode="#,##0" sourceLinked="1"/>
        <c:majorTickMark val="out"/>
        <c:minorTickMark val="none"/>
        <c:tickLblPos val="nextTo"/>
        <c:crossAx val="1391169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0.24580662291983482</c:v>
                </c:pt>
                <c:pt idx="1">
                  <c:v>0.37056044049291686</c:v>
                </c:pt>
                <c:pt idx="2">
                  <c:v>0.17033640245403603</c:v>
                </c:pt>
                <c:pt idx="3">
                  <c:v>2.6819490783227051E-2</c:v>
                </c:pt>
                <c:pt idx="4">
                  <c:v>-0.11076624694768138</c:v>
                </c:pt>
                <c:pt idx="5">
                  <c:v>-1.9684188605302797E-4</c:v>
                </c:pt>
                <c:pt idx="6">
                  <c:v>-4.933583596603313E-2</c:v>
                </c:pt>
                <c:pt idx="7">
                  <c:v>-0.24814478688631228</c:v>
                </c:pt>
                <c:pt idx="8">
                  <c:v>-0.26873533313033887</c:v>
                </c:pt>
              </c:numCache>
            </c:numRef>
          </c:val>
        </c:ser>
        <c:dLbls>
          <c:showLegendKey val="0"/>
          <c:showVal val="0"/>
          <c:showCatName val="0"/>
          <c:showSerName val="0"/>
          <c:showPercent val="0"/>
          <c:showBubbleSize val="0"/>
        </c:dLbls>
        <c:gapWidth val="150"/>
        <c:axId val="90092672"/>
        <c:axId val="90094208"/>
      </c:barChart>
      <c:catAx>
        <c:axId val="90092672"/>
        <c:scaling>
          <c:orientation val="minMax"/>
        </c:scaling>
        <c:delete val="0"/>
        <c:axPos val="b"/>
        <c:majorTickMark val="out"/>
        <c:minorTickMark val="none"/>
        <c:tickLblPos val="nextTo"/>
        <c:txPr>
          <a:bodyPr rot="-5400000" vert="horz"/>
          <a:lstStyle/>
          <a:p>
            <a:pPr>
              <a:defRPr/>
            </a:pPr>
            <a:endParaRPr lang="ru-RU"/>
          </a:p>
        </c:txPr>
        <c:crossAx val="90094208"/>
        <c:crosses val="autoZero"/>
        <c:auto val="1"/>
        <c:lblAlgn val="ctr"/>
        <c:lblOffset val="100"/>
        <c:noMultiLvlLbl val="0"/>
      </c:catAx>
      <c:valAx>
        <c:axId val="90094208"/>
        <c:scaling>
          <c:orientation val="minMax"/>
        </c:scaling>
        <c:delete val="0"/>
        <c:axPos val="l"/>
        <c:majorGridlines/>
        <c:numFmt formatCode="0%" sourceLinked="1"/>
        <c:majorTickMark val="out"/>
        <c:minorTickMark val="none"/>
        <c:tickLblPos val="nextTo"/>
        <c:crossAx val="90092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'04_2019'!$B$50</c:f>
              <c:strCache>
                <c:ptCount val="1"/>
                <c:pt idx="0">
                  <c:v>1-комн.</c:v>
                </c:pt>
              </c:strCache>
            </c:strRef>
          </c:tx>
          <c:invertIfNegative val="0"/>
          <c:cat>
            <c:strRef>
              <c:f>'04_2019'!$A$53:$A$60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'04_2019'!$B$53:$B$60</c:f>
              <c:numCache>
                <c:formatCode>#,##0</c:formatCode>
                <c:ptCount val="8"/>
                <c:pt idx="0">
                  <c:v>202</c:v>
                </c:pt>
                <c:pt idx="1">
                  <c:v>358</c:v>
                </c:pt>
                <c:pt idx="2">
                  <c:v>152</c:v>
                </c:pt>
                <c:pt idx="3">
                  <c:v>52</c:v>
                </c:pt>
                <c:pt idx="4">
                  <c:v>70</c:v>
                </c:pt>
                <c:pt idx="5">
                  <c:v>134</c:v>
                </c:pt>
                <c:pt idx="6">
                  <c:v>165</c:v>
                </c:pt>
                <c:pt idx="7">
                  <c:v>39</c:v>
                </c:pt>
              </c:numCache>
            </c:numRef>
          </c:val>
        </c:ser>
        <c:ser>
          <c:idx val="1"/>
          <c:order val="1"/>
          <c:tx>
            <c:strRef>
              <c:f>'04_2019'!$C$50</c:f>
              <c:strCache>
                <c:ptCount val="1"/>
                <c:pt idx="0">
                  <c:v>2-комн.</c:v>
                </c:pt>
              </c:strCache>
            </c:strRef>
          </c:tx>
          <c:invertIfNegative val="0"/>
          <c:cat>
            <c:strRef>
              <c:f>'04_2019'!$A$53:$A$60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'04_2019'!$C$53:$C$60</c:f>
              <c:numCache>
                <c:formatCode>#,##0</c:formatCode>
                <c:ptCount val="8"/>
                <c:pt idx="0">
                  <c:v>262</c:v>
                </c:pt>
                <c:pt idx="1">
                  <c:v>496</c:v>
                </c:pt>
                <c:pt idx="2">
                  <c:v>199</c:v>
                </c:pt>
                <c:pt idx="3">
                  <c:v>76</c:v>
                </c:pt>
                <c:pt idx="4">
                  <c:v>75</c:v>
                </c:pt>
                <c:pt idx="5">
                  <c:v>160</c:v>
                </c:pt>
                <c:pt idx="6">
                  <c:v>183</c:v>
                </c:pt>
                <c:pt idx="7">
                  <c:v>43</c:v>
                </c:pt>
              </c:numCache>
            </c:numRef>
          </c:val>
        </c:ser>
        <c:ser>
          <c:idx val="2"/>
          <c:order val="2"/>
          <c:tx>
            <c:strRef>
              <c:f>'04_2019'!$D$50</c:f>
              <c:strCache>
                <c:ptCount val="1"/>
                <c:pt idx="0">
                  <c:v>3-комн.</c:v>
                </c:pt>
              </c:strCache>
            </c:strRef>
          </c:tx>
          <c:invertIfNegative val="0"/>
          <c:cat>
            <c:strRef>
              <c:f>'04_2019'!$A$53:$A$60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'04_2019'!$D$53:$D$60</c:f>
              <c:numCache>
                <c:formatCode>#,##0</c:formatCode>
                <c:ptCount val="8"/>
                <c:pt idx="0">
                  <c:v>163</c:v>
                </c:pt>
                <c:pt idx="1">
                  <c:v>399</c:v>
                </c:pt>
                <c:pt idx="2">
                  <c:v>141</c:v>
                </c:pt>
                <c:pt idx="3">
                  <c:v>65</c:v>
                </c:pt>
                <c:pt idx="4">
                  <c:v>36</c:v>
                </c:pt>
                <c:pt idx="5">
                  <c:v>108</c:v>
                </c:pt>
                <c:pt idx="6">
                  <c:v>93</c:v>
                </c:pt>
                <c:pt idx="7">
                  <c:v>41</c:v>
                </c:pt>
              </c:numCache>
            </c:numRef>
          </c:val>
        </c:ser>
        <c:dLbls>
          <c:showLegendKey val="0"/>
          <c:showVal val="0"/>
          <c:showCatName val="0"/>
          <c:showSerName val="0"/>
          <c:showPercent val="0"/>
          <c:showBubbleSize val="0"/>
        </c:dLbls>
        <c:gapWidth val="150"/>
        <c:axId val="139346304"/>
        <c:axId val="139348224"/>
      </c:barChart>
      <c:catAx>
        <c:axId val="139346304"/>
        <c:scaling>
          <c:orientation val="minMax"/>
        </c:scaling>
        <c:delete val="0"/>
        <c:axPos val="b"/>
        <c:numFmt formatCode="General" sourceLinked="1"/>
        <c:majorTickMark val="out"/>
        <c:minorTickMark val="none"/>
        <c:tickLblPos val="nextTo"/>
        <c:crossAx val="139348224"/>
        <c:crosses val="autoZero"/>
        <c:auto val="1"/>
        <c:lblAlgn val="ctr"/>
        <c:lblOffset val="100"/>
        <c:noMultiLvlLbl val="0"/>
      </c:catAx>
      <c:valAx>
        <c:axId val="139348224"/>
        <c:scaling>
          <c:orientation val="minMax"/>
        </c:scaling>
        <c:delete val="0"/>
        <c:axPos val="l"/>
        <c:majorGridlines/>
        <c:numFmt formatCode="#,##0" sourceLinked="1"/>
        <c:majorTickMark val="out"/>
        <c:minorTickMark val="none"/>
        <c:tickLblPos val="nextTo"/>
        <c:crossAx val="139346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0"/>
            <c:trendlineLbl>
              <c:layout>
                <c:manualLayout>
                  <c:x val="-2.520106109730936E-3"/>
                  <c:y val="0.50563834450271183"/>
                </c:manualLayout>
              </c:layout>
              <c:numFmt formatCode="General" sourceLinked="0"/>
            </c:trendlineLbl>
          </c:trendline>
          <c:cat>
            <c:numRef>
              <c:f>итог!$C$1:$BN$1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итог!$C$2:$BN$2</c:f>
              <c:numCache>
                <c:formatCode>#,##0"р."</c:formatCode>
                <c:ptCount val="13"/>
                <c:pt idx="0">
                  <c:v>55310.615443308925</c:v>
                </c:pt>
                <c:pt idx="1">
                  <c:v>56638.968834477586</c:v>
                </c:pt>
                <c:pt idx="2">
                  <c:v>58497.645914996181</c:v>
                </c:pt>
                <c:pt idx="3">
                  <c:v>57855.161434261572</c:v>
                </c:pt>
                <c:pt idx="4">
                  <c:v>58983.101457605124</c:v>
                </c:pt>
                <c:pt idx="5">
                  <c:v>58974.760464354542</c:v>
                </c:pt>
                <c:pt idx="6">
                  <c:v>59011.872294241264</c:v>
                </c:pt>
                <c:pt idx="7">
                  <c:v>59319.748958517674</c:v>
                </c:pt>
                <c:pt idx="8">
                  <c:v>60382.672812016834</c:v>
                </c:pt>
                <c:pt idx="9">
                  <c:v>60126.85019785523</c:v>
                </c:pt>
                <c:pt idx="10">
                  <c:v>60251.660054899163</c:v>
                </c:pt>
                <c:pt idx="11">
                  <c:v>59618.76266634473</c:v>
                </c:pt>
                <c:pt idx="12">
                  <c:v>59926.711686982984</c:v>
                </c:pt>
              </c:numCache>
            </c:numRef>
          </c:val>
          <c:smooth val="0"/>
        </c:ser>
        <c:dLbls>
          <c:showLegendKey val="0"/>
          <c:showVal val="0"/>
          <c:showCatName val="0"/>
          <c:showSerName val="0"/>
          <c:showPercent val="0"/>
          <c:showBubbleSize val="0"/>
        </c:dLbls>
        <c:marker val="1"/>
        <c:smooth val="0"/>
        <c:axId val="139199616"/>
        <c:axId val="139201152"/>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итог!$C$3:$BN$3</c:f>
              <c:numCache>
                <c:formatCode>#,##0</c:formatCode>
                <c:ptCount val="13"/>
                <c:pt idx="0">
                  <c:v>1669</c:v>
                </c:pt>
                <c:pt idx="1">
                  <c:v>3085</c:v>
                </c:pt>
                <c:pt idx="2">
                  <c:v>5647</c:v>
                </c:pt>
                <c:pt idx="3">
                  <c:v>7665</c:v>
                </c:pt>
                <c:pt idx="4">
                  <c:v>5322</c:v>
                </c:pt>
                <c:pt idx="5">
                  <c:v>5298</c:v>
                </c:pt>
                <c:pt idx="6">
                  <c:v>5326</c:v>
                </c:pt>
                <c:pt idx="7">
                  <c:v>5305</c:v>
                </c:pt>
                <c:pt idx="8">
                  <c:v>5094</c:v>
                </c:pt>
                <c:pt idx="9">
                  <c:v>5309</c:v>
                </c:pt>
                <c:pt idx="10">
                  <c:v>5505</c:v>
                </c:pt>
                <c:pt idx="11">
                  <c:v>6085</c:v>
                </c:pt>
                <c:pt idx="12">
                  <c:v>6878</c:v>
                </c:pt>
              </c:numCache>
            </c:numRef>
          </c:val>
          <c:smooth val="0"/>
        </c:ser>
        <c:dLbls>
          <c:showLegendKey val="0"/>
          <c:showVal val="0"/>
          <c:showCatName val="0"/>
          <c:showSerName val="0"/>
          <c:showPercent val="0"/>
          <c:showBubbleSize val="0"/>
        </c:dLbls>
        <c:marker val="1"/>
        <c:smooth val="0"/>
        <c:axId val="139212672"/>
        <c:axId val="139211136"/>
      </c:lineChart>
      <c:dateAx>
        <c:axId val="139199616"/>
        <c:scaling>
          <c:orientation val="minMax"/>
        </c:scaling>
        <c:delete val="0"/>
        <c:axPos val="b"/>
        <c:numFmt formatCode="mmm\-yy" sourceLinked="1"/>
        <c:majorTickMark val="out"/>
        <c:minorTickMark val="none"/>
        <c:tickLblPos val="nextTo"/>
        <c:crossAx val="139201152"/>
        <c:crosses val="autoZero"/>
        <c:auto val="1"/>
        <c:lblOffset val="100"/>
        <c:baseTimeUnit val="months"/>
      </c:dateAx>
      <c:valAx>
        <c:axId val="139201152"/>
        <c:scaling>
          <c:orientation val="minMax"/>
          <c:min val="55000"/>
        </c:scaling>
        <c:delete val="0"/>
        <c:axPos val="l"/>
        <c:majorGridlines/>
        <c:numFmt formatCode="#,##0&quot;р.&quot;" sourceLinked="1"/>
        <c:majorTickMark val="out"/>
        <c:minorTickMark val="none"/>
        <c:tickLblPos val="nextTo"/>
        <c:crossAx val="139199616"/>
        <c:crosses val="autoZero"/>
        <c:crossBetween val="between"/>
      </c:valAx>
      <c:valAx>
        <c:axId val="139211136"/>
        <c:scaling>
          <c:orientation val="minMax"/>
          <c:min val="1000"/>
        </c:scaling>
        <c:delete val="0"/>
        <c:axPos val="r"/>
        <c:numFmt formatCode="#,##0" sourceLinked="1"/>
        <c:majorTickMark val="out"/>
        <c:minorTickMark val="none"/>
        <c:tickLblPos val="nextTo"/>
        <c:crossAx val="139212672"/>
        <c:crosses val="max"/>
        <c:crossBetween val="between"/>
      </c:valAx>
      <c:dateAx>
        <c:axId val="139212672"/>
        <c:scaling>
          <c:orientation val="minMax"/>
        </c:scaling>
        <c:delete val="1"/>
        <c:axPos val="b"/>
        <c:numFmt formatCode="mmm\-yy" sourceLinked="1"/>
        <c:majorTickMark val="out"/>
        <c:minorTickMark val="none"/>
        <c:tickLblPos val="nextTo"/>
        <c:crossAx val="13921113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569727347591E-2"/>
                  <c:y val="0.22734560985488036"/>
                </c:manualLayout>
              </c:layout>
              <c:numFmt formatCode="General" sourceLinked="0"/>
              <c:txPr>
                <a:bodyPr/>
                <a:lstStyle/>
                <a:p>
                  <a:pPr>
                    <a:defRPr/>
                  </a:pPr>
                  <a:endParaRPr lang="ru-RU"/>
                </a:p>
              </c:txPr>
            </c:trendlineLbl>
          </c:trendline>
          <c:cat>
            <c:numRef>
              <c:f>Динамика!$E$1:$BT$1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Динамика!$E$4:$BT$4</c:f>
              <c:numCache>
                <c:formatCode>0.00%</c:formatCode>
                <c:ptCount val="13"/>
                <c:pt idx="0">
                  <c:v>-4.8928162036602579E-2</c:v>
                </c:pt>
                <c:pt idx="1">
                  <c:v>2.4016246800402496E-2</c:v>
                </c:pt>
                <c:pt idx="2">
                  <c:v>3.2816223860826561E-2</c:v>
                </c:pt>
                <c:pt idx="3">
                  <c:v>-1.0983082664013743E-2</c:v>
                </c:pt>
                <c:pt idx="4">
                  <c:v>1.9495927336149313E-2</c:v>
                </c:pt>
                <c:pt idx="5">
                  <c:v>-1.4141326997830315E-4</c:v>
                </c:pt>
                <c:pt idx="6">
                  <c:v>6.2928326617203224E-4</c:v>
                </c:pt>
                <c:pt idx="7">
                  <c:v>5.2171987145450032E-3</c:v>
                </c:pt>
                <c:pt idx="8">
                  <c:v>1.7918549423438443E-2</c:v>
                </c:pt>
                <c:pt idx="9">
                  <c:v>-4.2366891402444125E-3</c:v>
                </c:pt>
                <c:pt idx="10">
                  <c:v>2.0757757413406713E-3</c:v>
                </c:pt>
                <c:pt idx="11">
                  <c:v>-1.0504231551093519E-2</c:v>
                </c:pt>
                <c:pt idx="12">
                  <c:v>5.1653037880320515E-3</c:v>
                </c:pt>
              </c:numCache>
            </c:numRef>
          </c:val>
          <c:smooth val="0"/>
        </c:ser>
        <c:dLbls>
          <c:dLblPos val="l"/>
          <c:showLegendKey val="0"/>
          <c:showVal val="1"/>
          <c:showCatName val="0"/>
          <c:showSerName val="0"/>
          <c:showPercent val="0"/>
          <c:showBubbleSize val="0"/>
        </c:dLbls>
        <c:marker val="1"/>
        <c:smooth val="0"/>
        <c:axId val="139279360"/>
        <c:axId val="139289344"/>
      </c:lineChart>
      <c:dateAx>
        <c:axId val="139279360"/>
        <c:scaling>
          <c:orientation val="minMax"/>
        </c:scaling>
        <c:delete val="0"/>
        <c:axPos val="b"/>
        <c:numFmt formatCode="mmm\-yy" sourceLinked="1"/>
        <c:majorTickMark val="out"/>
        <c:minorTickMark val="none"/>
        <c:tickLblPos val="nextTo"/>
        <c:crossAx val="139289344"/>
        <c:crosses val="autoZero"/>
        <c:auto val="1"/>
        <c:lblOffset val="100"/>
        <c:baseTimeUnit val="months"/>
      </c:dateAx>
      <c:valAx>
        <c:axId val="139289344"/>
        <c:scaling>
          <c:orientation val="minMax"/>
        </c:scaling>
        <c:delete val="0"/>
        <c:axPos val="l"/>
        <c:majorGridlines/>
        <c:numFmt formatCode="0.0%" sourceLinked="0"/>
        <c:majorTickMark val="out"/>
        <c:minorTickMark val="none"/>
        <c:tickLblPos val="nextTo"/>
        <c:crossAx val="139279360"/>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0.30882965431070386</c:v>
                </c:pt>
                <c:pt idx="1">
                  <c:v>0.54039983340274889</c:v>
                </c:pt>
                <c:pt idx="2">
                  <c:v>7.6218242399000422E-2</c:v>
                </c:pt>
                <c:pt idx="3">
                  <c:v>5.6851311953352766E-2</c:v>
                </c:pt>
                <c:pt idx="4">
                  <c:v>1.7700957934194086E-2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1.2911286963765098E-2</c:v>
                </c:pt>
                <c:pt idx="1">
                  <c:v>0.2863390254060808</c:v>
                </c:pt>
                <c:pt idx="2">
                  <c:v>0.35901707621824241</c:v>
                </c:pt>
                <c:pt idx="3">
                  <c:v>0.25531028738025824</c:v>
                </c:pt>
                <c:pt idx="4">
                  <c:v>7.3719283631820079E-2</c:v>
                </c:pt>
                <c:pt idx="5">
                  <c:v>1.2703040399833403E-2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3.7484381507705122E-3</c:v>
                </c:pt>
                <c:pt idx="1">
                  <c:v>9.1628488129945861E-3</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8.7463556851311949E-2</c:v>
                </c:pt>
                <c:pt idx="1">
                  <c:v>0.17471886713869222</c:v>
                </c:pt>
                <c:pt idx="2">
                  <c:v>1.8325697625989172E-2</c:v>
                </c:pt>
                <c:pt idx="3">
                  <c:v>5.8309037900874635E-3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5.7059558517284462E-2</c:v>
                </c:pt>
                <c:pt idx="1">
                  <c:v>0.21970012494793836</c:v>
                </c:pt>
                <c:pt idx="2">
                  <c:v>4.0608079966680546E-2</c:v>
                </c:pt>
                <c:pt idx="3">
                  <c:v>2.394835485214494E-2</c:v>
                </c:pt>
                <c:pt idx="4">
                  <c:v>1.7700957934194086E-2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0.13556851311953352</c:v>
                </c:pt>
                <c:pt idx="1">
                  <c:v>9.0379008746355682E-2</c:v>
                </c:pt>
                <c:pt idx="2">
                  <c:v>1.3952519783423574E-2</c:v>
                </c:pt>
                <c:pt idx="3">
                  <c:v>1.5410245730945439E-2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1.4993752603082049E-2</c:v>
                </c:pt>
                <c:pt idx="1">
                  <c:v>4.6438983756768012E-2</c:v>
                </c:pt>
                <c:pt idx="2">
                  <c:v>2.0824656393169513E-3</c:v>
                </c:pt>
                <c:pt idx="3">
                  <c:v>1.020408163265306E-2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9.9958350687213669E-3</c:v>
                </c:pt>
                <c:pt idx="1">
                  <c:v>0</c:v>
                </c:pt>
                <c:pt idx="2">
                  <c:v>1.2494793835901709E-3</c:v>
                </c:pt>
                <c:pt idx="3">
                  <c:v>1.4577259475218659E-3</c:v>
                </c:pt>
                <c:pt idx="4">
                  <c:v>0</c:v>
                </c:pt>
              </c:numCache>
            </c:numRef>
          </c:val>
        </c:ser>
        <c:dLbls>
          <c:showLegendKey val="0"/>
          <c:showVal val="0"/>
          <c:showCatName val="0"/>
          <c:showSerName val="0"/>
          <c:showPercent val="0"/>
          <c:showBubbleSize val="0"/>
        </c:dLbls>
        <c:gapWidth val="150"/>
        <c:axId val="139428992"/>
        <c:axId val="139430528"/>
      </c:barChart>
      <c:catAx>
        <c:axId val="139428992"/>
        <c:scaling>
          <c:orientation val="minMax"/>
        </c:scaling>
        <c:delete val="0"/>
        <c:axPos val="b"/>
        <c:majorTickMark val="out"/>
        <c:minorTickMark val="none"/>
        <c:tickLblPos val="nextTo"/>
        <c:crossAx val="139430528"/>
        <c:crosses val="autoZero"/>
        <c:auto val="1"/>
        <c:lblAlgn val="ctr"/>
        <c:lblOffset val="100"/>
        <c:noMultiLvlLbl val="0"/>
      </c:catAx>
      <c:valAx>
        <c:axId val="139430528"/>
        <c:scaling>
          <c:orientation val="minMax"/>
        </c:scaling>
        <c:delete val="0"/>
        <c:axPos val="l"/>
        <c:majorGridlines/>
        <c:numFmt formatCode="0.0%" sourceLinked="1"/>
        <c:majorTickMark val="out"/>
        <c:minorTickMark val="none"/>
        <c:tickLblPos val="nextTo"/>
        <c:crossAx val="139428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0.13161182840483132</c:v>
                </c:pt>
                <c:pt idx="1">
                  <c:v>0.1965847563515202</c:v>
                </c:pt>
                <c:pt idx="2">
                  <c:v>2.4989587671803416E-2</c:v>
                </c:pt>
                <c:pt idx="3">
                  <c:v>1.8950437317784258E-2</c:v>
                </c:pt>
                <c:pt idx="4">
                  <c:v>6.8721366097459395E-3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0.11016243231986672</c:v>
                </c:pt>
                <c:pt idx="1">
                  <c:v>0.16118284048313203</c:v>
                </c:pt>
                <c:pt idx="2">
                  <c:v>2.9154518950437316E-2</c:v>
                </c:pt>
                <c:pt idx="3">
                  <c:v>2.3323615160349854E-2</c:v>
                </c:pt>
                <c:pt idx="4">
                  <c:v>6.2473969179508539E-3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6.7055393586005832E-2</c:v>
                </c:pt>
                <c:pt idx="1">
                  <c:v>0.18263223656809663</c:v>
                </c:pt>
                <c:pt idx="2">
                  <c:v>2.2074135776759683E-2</c:v>
                </c:pt>
                <c:pt idx="3">
                  <c:v>1.4577259475218658E-2</c:v>
                </c:pt>
                <c:pt idx="4">
                  <c:v>4.581424406497293E-3</c:v>
                </c:pt>
              </c:numCache>
            </c:numRef>
          </c:val>
        </c:ser>
        <c:dLbls>
          <c:showLegendKey val="0"/>
          <c:showVal val="0"/>
          <c:showCatName val="0"/>
          <c:showSerName val="0"/>
          <c:showPercent val="0"/>
          <c:showBubbleSize val="0"/>
        </c:dLbls>
        <c:gapWidth val="150"/>
        <c:axId val="139445376"/>
        <c:axId val="139446912"/>
      </c:barChart>
      <c:catAx>
        <c:axId val="139445376"/>
        <c:scaling>
          <c:orientation val="minMax"/>
        </c:scaling>
        <c:delete val="0"/>
        <c:axPos val="b"/>
        <c:majorTickMark val="out"/>
        <c:minorTickMark val="none"/>
        <c:tickLblPos val="nextTo"/>
        <c:crossAx val="139446912"/>
        <c:crosses val="autoZero"/>
        <c:auto val="1"/>
        <c:lblAlgn val="ctr"/>
        <c:lblOffset val="100"/>
        <c:noMultiLvlLbl val="0"/>
      </c:catAx>
      <c:valAx>
        <c:axId val="139446912"/>
        <c:scaling>
          <c:orientation val="minMax"/>
        </c:scaling>
        <c:delete val="0"/>
        <c:axPos val="l"/>
        <c:majorGridlines/>
        <c:numFmt formatCode="0.0%" sourceLinked="1"/>
        <c:majorTickMark val="out"/>
        <c:minorTickMark val="none"/>
        <c:tickLblPos val="nextTo"/>
        <c:crossAx val="139445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58740.82964385052</c:v>
                </c:pt>
                <c:pt idx="1">
                  <c:v>37892.388162682983</c:v>
                </c:pt>
                <c:pt idx="2">
                  <c:v>42070.59178763521</c:v>
                </c:pt>
                <c:pt idx="3">
                  <c:v>35892.947091185175</c:v>
                </c:pt>
                <c:pt idx="4">
                  <c:v>36267.340546216881</c:v>
                </c:pt>
                <c:pt idx="5">
                  <c:v>38476.704645822298</c:v>
                </c:pt>
                <c:pt idx="6">
                  <c:v>63287.648782296885</c:v>
                </c:pt>
                <c:pt idx="7">
                  <c:v>46360.996657798372</c:v>
                </c:pt>
                <c:pt idx="8">
                  <c:v>45483.384647861698</c:v>
                </c:pt>
                <c:pt idx="9">
                  <c:v>41215.898451085952</c:v>
                </c:pt>
                <c:pt idx="10">
                  <c:v>39871.942020976559</c:v>
                </c:pt>
                <c:pt idx="13">
                  <c:v>44171.390086191219</c:v>
                </c:pt>
                <c:pt idx="14">
                  <c:v>44106.511263608874</c:v>
                </c:pt>
                <c:pt idx="15">
                  <c:v>39660.555131143366</c:v>
                </c:pt>
                <c:pt idx="16">
                  <c:v>38391.984359726295</c:v>
                </c:pt>
                <c:pt idx="19">
                  <c:v>32313.812362066041</c:v>
                </c:pt>
                <c:pt idx="20">
                  <c:v>39386.075834363939</c:v>
                </c:pt>
                <c:pt idx="21">
                  <c:v>32855.789436542407</c:v>
                </c:pt>
                <c:pt idx="22">
                  <c:v>35121.211245796163</c:v>
                </c:pt>
                <c:pt idx="26">
                  <c:v>30102.636097683353</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60322.029225255035</c:v>
                </c:pt>
                <c:pt idx="1">
                  <c:v>38167.334167646441</c:v>
                </c:pt>
                <c:pt idx="2">
                  <c:v>43554.565107617811</c:v>
                </c:pt>
                <c:pt idx="3">
                  <c:v>33989.871443420816</c:v>
                </c:pt>
                <c:pt idx="4">
                  <c:v>36791.442504757724</c:v>
                </c:pt>
                <c:pt idx="5">
                  <c:v>40099.426597399637</c:v>
                </c:pt>
                <c:pt idx="6">
                  <c:v>62933.964313233773</c:v>
                </c:pt>
                <c:pt idx="7">
                  <c:v>45243.39919286278</c:v>
                </c:pt>
                <c:pt idx="8">
                  <c:v>43783.581885806751</c:v>
                </c:pt>
                <c:pt idx="9">
                  <c:v>38679.948664775831</c:v>
                </c:pt>
                <c:pt idx="10">
                  <c:v>39222.855790027526</c:v>
                </c:pt>
                <c:pt idx="13">
                  <c:v>42446.203426651853</c:v>
                </c:pt>
                <c:pt idx="14">
                  <c:v>42678.294018603621</c:v>
                </c:pt>
                <c:pt idx="15">
                  <c:v>37964.56748741203</c:v>
                </c:pt>
                <c:pt idx="16">
                  <c:v>39794.942954054888</c:v>
                </c:pt>
                <c:pt idx="17">
                  <c:v>32465.331278890601</c:v>
                </c:pt>
                <c:pt idx="19">
                  <c:v>34604.978005464407</c:v>
                </c:pt>
                <c:pt idx="20">
                  <c:v>35840.588788389439</c:v>
                </c:pt>
                <c:pt idx="21">
                  <c:v>30732.722967174192</c:v>
                </c:pt>
                <c:pt idx="22">
                  <c:v>33365.120483977596</c:v>
                </c:pt>
                <c:pt idx="23">
                  <c:v>31854.83870967742</c:v>
                </c:pt>
                <c:pt idx="26">
                  <c:v>27622.502264183113</c:v>
                </c:pt>
              </c:numCache>
            </c:numRef>
          </c:val>
        </c:ser>
        <c:ser>
          <c:idx val="2"/>
          <c:order val="2"/>
          <c:tx>
            <c:strRef>
              <c:f>Лист3!$E$1</c:f>
              <c:strCache>
                <c:ptCount val="1"/>
                <c:pt idx="0">
                  <c:v>3-комн.</c:v>
                </c:pt>
              </c:strCache>
            </c:strRef>
          </c:tx>
          <c:invertIfNegative val="0"/>
          <c:dLbls>
            <c:dLbl>
              <c:idx val="0"/>
              <c:showLegendKey val="0"/>
              <c:showVal val="1"/>
              <c:showCatName val="0"/>
              <c:showSerName val="0"/>
              <c:showPercent val="0"/>
              <c:showBubbleSize val="0"/>
            </c:dLbl>
            <c:dLbl>
              <c:idx val="26"/>
              <c:spPr/>
              <c:txPr>
                <a:bodyPr rot="-5400000" vert="horz"/>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63671.234914038934</c:v>
                </c:pt>
                <c:pt idx="1">
                  <c:v>41799.74916559759</c:v>
                </c:pt>
                <c:pt idx="2">
                  <c:v>39761.930001318491</c:v>
                </c:pt>
                <c:pt idx="3">
                  <c:v>34306.96867478385</c:v>
                </c:pt>
                <c:pt idx="4">
                  <c:v>35689.887493458918</c:v>
                </c:pt>
                <c:pt idx="5">
                  <c:v>38456.224286744109</c:v>
                </c:pt>
                <c:pt idx="6">
                  <c:v>60655.842162899695</c:v>
                </c:pt>
                <c:pt idx="7">
                  <c:v>45713.391383773444</c:v>
                </c:pt>
                <c:pt idx="8">
                  <c:v>40378.118738198471</c:v>
                </c:pt>
                <c:pt idx="9">
                  <c:v>36335.295977685884</c:v>
                </c:pt>
                <c:pt idx="10">
                  <c:v>36464.037979734734</c:v>
                </c:pt>
                <c:pt idx="13">
                  <c:v>39662.987813000967</c:v>
                </c:pt>
                <c:pt idx="14">
                  <c:v>42979.713724788809</c:v>
                </c:pt>
                <c:pt idx="15">
                  <c:v>34597.673105147907</c:v>
                </c:pt>
                <c:pt idx="16">
                  <c:v>36387.918296392876</c:v>
                </c:pt>
                <c:pt idx="17">
                  <c:v>37744.487908961593</c:v>
                </c:pt>
                <c:pt idx="19">
                  <c:v>33254.918619169104</c:v>
                </c:pt>
                <c:pt idx="20">
                  <c:v>34935.264477451128</c:v>
                </c:pt>
                <c:pt idx="21">
                  <c:v>29445.391131154356</c:v>
                </c:pt>
                <c:pt idx="22">
                  <c:v>32022.773736748546</c:v>
                </c:pt>
                <c:pt idx="23">
                  <c:v>30657.242890167196</c:v>
                </c:pt>
                <c:pt idx="26">
                  <c:v>25240.116978077975</c:v>
                </c:pt>
              </c:numCache>
            </c:numRef>
          </c:val>
        </c:ser>
        <c:dLbls>
          <c:showLegendKey val="0"/>
          <c:showVal val="0"/>
          <c:showCatName val="0"/>
          <c:showSerName val="0"/>
          <c:showPercent val="0"/>
          <c:showBubbleSize val="0"/>
        </c:dLbls>
        <c:gapWidth val="150"/>
        <c:axId val="139516160"/>
        <c:axId val="139554816"/>
      </c:barChart>
      <c:catAx>
        <c:axId val="139516160"/>
        <c:scaling>
          <c:orientation val="minMax"/>
        </c:scaling>
        <c:delete val="0"/>
        <c:axPos val="b"/>
        <c:majorTickMark val="out"/>
        <c:minorTickMark val="none"/>
        <c:tickLblPos val="nextTo"/>
        <c:crossAx val="139554816"/>
        <c:crosses val="autoZero"/>
        <c:auto val="1"/>
        <c:lblAlgn val="ctr"/>
        <c:lblOffset val="100"/>
        <c:noMultiLvlLbl val="0"/>
      </c:catAx>
      <c:valAx>
        <c:axId val="139554816"/>
        <c:scaling>
          <c:orientation val="minMax"/>
        </c:scaling>
        <c:delete val="0"/>
        <c:axPos val="l"/>
        <c:majorGridlines/>
        <c:numFmt formatCode="#,##0" sourceLinked="1"/>
        <c:majorTickMark val="out"/>
        <c:minorTickMark val="none"/>
        <c:tickLblPos val="nextTo"/>
        <c:crossAx val="13951616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61266.840276320727</c:v>
                </c:pt>
                <c:pt idx="1">
                  <c:v>43180.504986390333</c:v>
                </c:pt>
                <c:pt idx="2">
                  <c:v>43541.629450819128</c:v>
                </c:pt>
                <c:pt idx="3">
                  <c:v>37539.923184283398</c:v>
                </c:pt>
                <c:pt idx="4">
                  <c:v>37924.42426856995</c:v>
                </c:pt>
                <c:pt idx="5">
                  <c:v>38476.704645822298</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62165.748110887085</c:v>
                </c:pt>
                <c:pt idx="1">
                  <c:v>42501.685103862423</c:v>
                </c:pt>
                <c:pt idx="2">
                  <c:v>41918.490467246833</c:v>
                </c:pt>
                <c:pt idx="3">
                  <c:v>35419.255513184893</c:v>
                </c:pt>
                <c:pt idx="4">
                  <c:v>37981.244900892809</c:v>
                </c:pt>
                <c:pt idx="5">
                  <c:v>37746.370462094652</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61214.248227925469</c:v>
                </c:pt>
                <c:pt idx="1">
                  <c:v>44024.146751078792</c:v>
                </c:pt>
                <c:pt idx="2">
                  <c:v>39691.659860462583</c:v>
                </c:pt>
                <c:pt idx="3">
                  <c:v>35075.19896069196</c:v>
                </c:pt>
                <c:pt idx="4">
                  <c:v>35845.075454389153</c:v>
                </c:pt>
                <c:pt idx="5">
                  <c:v>37454.963372113591</c:v>
                </c:pt>
              </c:numCache>
            </c:numRef>
          </c:val>
        </c:ser>
        <c:dLbls>
          <c:showLegendKey val="0"/>
          <c:showVal val="0"/>
          <c:showCatName val="0"/>
          <c:showSerName val="0"/>
          <c:showPercent val="0"/>
          <c:showBubbleSize val="0"/>
        </c:dLbls>
        <c:gapWidth val="150"/>
        <c:axId val="139605120"/>
        <c:axId val="139606656"/>
      </c:barChart>
      <c:catAx>
        <c:axId val="139605120"/>
        <c:scaling>
          <c:orientation val="minMax"/>
        </c:scaling>
        <c:delete val="0"/>
        <c:axPos val="b"/>
        <c:majorTickMark val="out"/>
        <c:minorTickMark val="none"/>
        <c:tickLblPos val="nextTo"/>
        <c:crossAx val="139606656"/>
        <c:crosses val="autoZero"/>
        <c:auto val="1"/>
        <c:lblAlgn val="ctr"/>
        <c:lblOffset val="100"/>
        <c:noMultiLvlLbl val="0"/>
      </c:catAx>
      <c:valAx>
        <c:axId val="139606656"/>
        <c:scaling>
          <c:orientation val="minMax"/>
        </c:scaling>
        <c:delete val="0"/>
        <c:axPos val="l"/>
        <c:majorGridlines/>
        <c:numFmt formatCode="#,##0" sourceLinked="1"/>
        <c:majorTickMark val="out"/>
        <c:minorTickMark val="none"/>
        <c:tickLblPos val="nextTo"/>
        <c:crossAx val="139605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38129.646092081377</c:v>
                </c:pt>
                <c:pt idx="1">
                  <c:v>45025.233227032048</c:v>
                </c:pt>
                <c:pt idx="2">
                  <c:v>43244.580619314598</c:v>
                </c:pt>
                <c:pt idx="3">
                  <c:v>36248.254951926421</c:v>
                </c:pt>
                <c:pt idx="4">
                  <c:v>30102.636097683353</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37027.614391432806</c:v>
                </c:pt>
                <c:pt idx="1">
                  <c:v>43249.194262810975</c:v>
                </c:pt>
                <c:pt idx="2">
                  <c:v>41328.531441765605</c:v>
                </c:pt>
                <c:pt idx="3">
                  <c:v>33695.799148786435</c:v>
                </c:pt>
                <c:pt idx="4">
                  <c:v>27622.502264183113</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38078.091954284682</c:v>
                </c:pt>
                <c:pt idx="1">
                  <c:v>41094.772884990402</c:v>
                </c:pt>
                <c:pt idx="2">
                  <c:v>40488.046039785775</c:v>
                </c:pt>
                <c:pt idx="3">
                  <c:v>32541.406460122911</c:v>
                </c:pt>
                <c:pt idx="4">
                  <c:v>25240.116978077975</c:v>
                </c:pt>
              </c:numCache>
            </c:numRef>
          </c:val>
        </c:ser>
        <c:dLbls>
          <c:showLegendKey val="0"/>
          <c:showVal val="0"/>
          <c:showCatName val="0"/>
          <c:showSerName val="0"/>
          <c:showPercent val="0"/>
          <c:showBubbleSize val="0"/>
        </c:dLbls>
        <c:gapWidth val="150"/>
        <c:axId val="139646080"/>
        <c:axId val="139647616"/>
      </c:barChart>
      <c:catAx>
        <c:axId val="139646080"/>
        <c:scaling>
          <c:orientation val="minMax"/>
        </c:scaling>
        <c:delete val="0"/>
        <c:axPos val="b"/>
        <c:majorTickMark val="out"/>
        <c:minorTickMark val="none"/>
        <c:tickLblPos val="nextTo"/>
        <c:crossAx val="139647616"/>
        <c:crosses val="autoZero"/>
        <c:auto val="1"/>
        <c:lblAlgn val="ctr"/>
        <c:lblOffset val="100"/>
        <c:noMultiLvlLbl val="0"/>
      </c:catAx>
      <c:valAx>
        <c:axId val="139647616"/>
        <c:scaling>
          <c:orientation val="minMax"/>
        </c:scaling>
        <c:delete val="0"/>
        <c:axPos val="l"/>
        <c:majorGridlines/>
        <c:numFmt formatCode="#,##0" sourceLinked="1"/>
        <c:majorTickMark val="out"/>
        <c:minorTickMark val="none"/>
        <c:tickLblPos val="nextTo"/>
        <c:crossAx val="139646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3903298164693601E-4"/>
                  <c:y val="0.39067839734318927"/>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Динамика!$C$2:$BN$2</c:f>
              <c:numCache>
                <c:formatCode>#,##0</c:formatCode>
                <c:ptCount val="13"/>
                <c:pt idx="0">
                  <c:v>39180.328018858476</c:v>
                </c:pt>
                <c:pt idx="1">
                  <c:v>39174.611483726738</c:v>
                </c:pt>
                <c:pt idx="2">
                  <c:v>39092.874266373583</c:v>
                </c:pt>
                <c:pt idx="3">
                  <c:v>39191.458256052436</c:v>
                </c:pt>
                <c:pt idx="4">
                  <c:v>39840.894652266841</c:v>
                </c:pt>
                <c:pt idx="5">
                  <c:v>39899.314498692256</c:v>
                </c:pt>
                <c:pt idx="6">
                  <c:v>39835.40690243525</c:v>
                </c:pt>
                <c:pt idx="7">
                  <c:v>39861.108800708913</c:v>
                </c:pt>
                <c:pt idx="8">
                  <c:v>40088.096332957772</c:v>
                </c:pt>
                <c:pt idx="9">
                  <c:v>40373.868924765637</c:v>
                </c:pt>
                <c:pt idx="10">
                  <c:v>40798.866380055733</c:v>
                </c:pt>
                <c:pt idx="11">
                  <c:v>40873.010932658333</c:v>
                </c:pt>
                <c:pt idx="12">
                  <c:v>40599.821542057573</c:v>
                </c:pt>
              </c:numCache>
            </c:numRef>
          </c:val>
          <c:smooth val="0"/>
        </c:ser>
        <c:dLbls>
          <c:dLblPos val="l"/>
          <c:showLegendKey val="0"/>
          <c:showVal val="1"/>
          <c:showCatName val="0"/>
          <c:showSerName val="0"/>
          <c:showPercent val="0"/>
          <c:showBubbleSize val="0"/>
        </c:dLbls>
        <c:marker val="1"/>
        <c:smooth val="0"/>
        <c:axId val="139678848"/>
        <c:axId val="139680384"/>
      </c:lineChart>
      <c:dateAx>
        <c:axId val="139678848"/>
        <c:scaling>
          <c:orientation val="minMax"/>
        </c:scaling>
        <c:delete val="0"/>
        <c:axPos val="b"/>
        <c:numFmt formatCode="mmm\-yy" sourceLinked="1"/>
        <c:majorTickMark val="none"/>
        <c:minorTickMark val="none"/>
        <c:tickLblPos val="nextTo"/>
        <c:crossAx val="139680384"/>
        <c:crosses val="autoZero"/>
        <c:auto val="1"/>
        <c:lblOffset val="100"/>
        <c:baseTimeUnit val="months"/>
      </c:dateAx>
      <c:valAx>
        <c:axId val="139680384"/>
        <c:scaling>
          <c:orientation val="minMax"/>
        </c:scaling>
        <c:delete val="0"/>
        <c:axPos val="l"/>
        <c:majorGridlines/>
        <c:numFmt formatCode="#,##0" sourceLinked="1"/>
        <c:majorTickMark val="none"/>
        <c:minorTickMark val="none"/>
        <c:tickLblPos val="nextTo"/>
        <c:crossAx val="1396788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'04_2019'!$D$103</c:f>
              <c:strCache>
                <c:ptCount val="1"/>
                <c:pt idx="0">
                  <c:v>Активность рынка</c:v>
                </c:pt>
              </c:strCache>
            </c:strRef>
          </c:tx>
          <c:invertIfNegative val="0"/>
          <c:cat>
            <c:strRef>
              <c:f>'04_2019'!$A$104:$A$113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'04_2019'!$D$104:$D$113</c:f>
              <c:numCache>
                <c:formatCode>0.0</c:formatCode>
                <c:ptCount val="10"/>
                <c:pt idx="0">
                  <c:v>5.9471877964190636</c:v>
                </c:pt>
                <c:pt idx="1">
                  <c:v>6.8339431510426678</c:v>
                </c:pt>
                <c:pt idx="2">
                  <c:v>6.0848974204693231</c:v>
                </c:pt>
                <c:pt idx="3">
                  <c:v>7.3930282504543197</c:v>
                </c:pt>
                <c:pt idx="4">
                  <c:v>8.6924259288705148</c:v>
                </c:pt>
                <c:pt idx="5">
                  <c:v>3.3126222924032818</c:v>
                </c:pt>
                <c:pt idx="6">
                  <c:v>6.8265821829976616</c:v>
                </c:pt>
                <c:pt idx="7">
                  <c:v>8.5462817296653775</c:v>
                </c:pt>
                <c:pt idx="8">
                  <c:v>6.1091332234335827</c:v>
                </c:pt>
                <c:pt idx="9">
                  <c:v>4.2399172699069281</c:v>
                </c:pt>
              </c:numCache>
            </c:numRef>
          </c:val>
        </c:ser>
        <c:dLbls>
          <c:showLegendKey val="0"/>
          <c:showVal val="0"/>
          <c:showCatName val="0"/>
          <c:showSerName val="0"/>
          <c:showPercent val="0"/>
          <c:showBubbleSize val="0"/>
        </c:dLbls>
        <c:gapWidth val="150"/>
        <c:axId val="146170624"/>
        <c:axId val="146172928"/>
      </c:barChart>
      <c:catAx>
        <c:axId val="146170624"/>
        <c:scaling>
          <c:orientation val="minMax"/>
        </c:scaling>
        <c:delete val="0"/>
        <c:axPos val="b"/>
        <c:majorTickMark val="out"/>
        <c:minorTickMark val="none"/>
        <c:tickLblPos val="nextTo"/>
        <c:crossAx val="146172928"/>
        <c:crosses val="autoZero"/>
        <c:auto val="1"/>
        <c:lblAlgn val="ctr"/>
        <c:lblOffset val="100"/>
        <c:noMultiLvlLbl val="0"/>
      </c:catAx>
      <c:valAx>
        <c:axId val="146172928"/>
        <c:scaling>
          <c:orientation val="minMax"/>
        </c:scaling>
        <c:delete val="0"/>
        <c:axPos val="l"/>
        <c:majorGridlines/>
        <c:numFmt formatCode="0.0" sourceLinked="1"/>
        <c:majorTickMark val="out"/>
        <c:minorTickMark val="none"/>
        <c:tickLblPos val="nextTo"/>
        <c:crossAx val="14617062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0.23376223246417072"/>
                  <c:y val="0.29768511811612774"/>
                </c:manualLayout>
              </c:layout>
              <c:tx>
                <c:rich>
                  <a:bodyPr/>
                  <a:lstStyle/>
                  <a:p>
                    <a:pPr>
                      <a:defRPr/>
                    </a:pPr>
                    <a:r>
                      <a:rPr lang="en-US" sz="1200" baseline="0"/>
                      <a:t>y = -5E-05x + 2,0376
R² = 0,7355</a:t>
                    </a:r>
                  </a:p>
                </c:rich>
              </c:tx>
              <c:numFmt formatCode="General" sourceLinked="0"/>
            </c:trendlineLbl>
          </c:trendline>
          <c:cat>
            <c:numRef>
              <c:f>Динамика!$C$1:$BN$1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Динамика!$C$4:$BN$4</c:f>
              <c:numCache>
                <c:formatCode>0.00%</c:formatCode>
                <c:ptCount val="13"/>
                <c:pt idx="0">
                  <c:v>-4.2407081807882612E-3</c:v>
                </c:pt>
                <c:pt idx="1">
                  <c:v>-1.4590319736441573E-4</c:v>
                </c:pt>
                <c:pt idx="2">
                  <c:v>-2.0864844412588177E-3</c:v>
                </c:pt>
                <c:pt idx="3">
                  <c:v>2.5217892398270571E-3</c:v>
                </c:pt>
                <c:pt idx="4">
                  <c:v>1.6570865824164917E-2</c:v>
                </c:pt>
                <c:pt idx="5">
                  <c:v>1.4663286789944382E-3</c:v>
                </c:pt>
                <c:pt idx="6">
                  <c:v>-1.6017216601327969E-3</c:v>
                </c:pt>
                <c:pt idx="7">
                  <c:v>6.4520235318824958E-4</c:v>
                </c:pt>
                <c:pt idx="8">
                  <c:v>5.6944610694026126E-3</c:v>
                </c:pt>
                <c:pt idx="9">
                  <c:v>7.1286146748984359E-3</c:v>
                </c:pt>
                <c:pt idx="10">
                  <c:v>1.0526547655912164E-2</c:v>
                </c:pt>
                <c:pt idx="11">
                  <c:v>1.8173189399900854E-3</c:v>
                </c:pt>
                <c:pt idx="12">
                  <c:v>-6.6838577429703663E-3</c:v>
                </c:pt>
              </c:numCache>
            </c:numRef>
          </c:val>
          <c:smooth val="0"/>
        </c:ser>
        <c:dLbls>
          <c:dLblPos val="l"/>
          <c:showLegendKey val="0"/>
          <c:showVal val="1"/>
          <c:showCatName val="0"/>
          <c:showSerName val="0"/>
          <c:showPercent val="0"/>
          <c:showBubbleSize val="0"/>
        </c:dLbls>
        <c:marker val="1"/>
        <c:smooth val="0"/>
        <c:axId val="139730944"/>
        <c:axId val="139732480"/>
      </c:lineChart>
      <c:dateAx>
        <c:axId val="139730944"/>
        <c:scaling>
          <c:orientation val="minMax"/>
        </c:scaling>
        <c:delete val="0"/>
        <c:axPos val="b"/>
        <c:numFmt formatCode="mmm\-yy" sourceLinked="1"/>
        <c:majorTickMark val="out"/>
        <c:minorTickMark val="none"/>
        <c:tickLblPos val="nextTo"/>
        <c:crossAx val="139732480"/>
        <c:crosses val="autoZero"/>
        <c:auto val="1"/>
        <c:lblOffset val="100"/>
        <c:baseTimeUnit val="months"/>
      </c:dateAx>
      <c:valAx>
        <c:axId val="139732480"/>
        <c:scaling>
          <c:orientation val="minMax"/>
        </c:scaling>
        <c:delete val="0"/>
        <c:axPos val="l"/>
        <c:majorGridlines/>
        <c:numFmt formatCode="0.0%" sourceLinked="0"/>
        <c:majorTickMark val="out"/>
        <c:minorTickMark val="none"/>
        <c:tickLblPos val="nextTo"/>
        <c:crossAx val="13973094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2.8272894898586354E-2</c:v>
                </c:pt>
                <c:pt idx="1">
                  <c:v>2.7658266748617086E-2</c:v>
                </c:pt>
                <c:pt idx="2">
                  <c:v>0.16994468346650277</c:v>
                </c:pt>
                <c:pt idx="3">
                  <c:v>3.349723417332514E-2</c:v>
                </c:pt>
                <c:pt idx="4">
                  <c:v>5.5931161647203444E-2</c:v>
                </c:pt>
                <c:pt idx="5">
                  <c:v>5.7160417947141981E-2</c:v>
                </c:pt>
                <c:pt idx="6">
                  <c:v>1.5365703749231715E-2</c:v>
                </c:pt>
                <c:pt idx="7">
                  <c:v>0.17271051014136449</c:v>
                </c:pt>
                <c:pt idx="8">
                  <c:v>0.43945912722802705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1.3521819299323909E-2</c:v>
                </c:pt>
                <c:pt idx="1">
                  <c:v>1.07559926244622E-2</c:v>
                </c:pt>
                <c:pt idx="2">
                  <c:v>6.6994468346650279E-2</c:v>
                </c:pt>
                <c:pt idx="3">
                  <c:v>1.7209588199139522E-2</c:v>
                </c:pt>
                <c:pt idx="4">
                  <c:v>2.6121696373693916E-2</c:v>
                </c:pt>
                <c:pt idx="5">
                  <c:v>3.6877688998156119E-2</c:v>
                </c:pt>
                <c:pt idx="6">
                  <c:v>8.9121081745543954E-3</c:v>
                </c:pt>
                <c:pt idx="7">
                  <c:v>9.0964966195451746E-2</c:v>
                </c:pt>
                <c:pt idx="8">
                  <c:v>0.16256914566687156</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1.1677934849416103E-2</c:v>
                </c:pt>
                <c:pt idx="1">
                  <c:v>8.6047940995697611E-3</c:v>
                </c:pt>
                <c:pt idx="2">
                  <c:v>6.6994468346650279E-2</c:v>
                </c:pt>
                <c:pt idx="3">
                  <c:v>1.2292562999385371E-2</c:v>
                </c:pt>
                <c:pt idx="4">
                  <c:v>2.7350952673632453E-2</c:v>
                </c:pt>
                <c:pt idx="5">
                  <c:v>1.3214505224339274E-2</c:v>
                </c:pt>
                <c:pt idx="6">
                  <c:v>4.6097111247695149E-3</c:v>
                </c:pt>
                <c:pt idx="7">
                  <c:v>4.2102028272894901E-2</c:v>
                </c:pt>
                <c:pt idx="8">
                  <c:v>0.17301782421634912</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3.0731407498463428E-3</c:v>
                </c:pt>
                <c:pt idx="1">
                  <c:v>8.2974800245851268E-3</c:v>
                </c:pt>
                <c:pt idx="2">
                  <c:v>3.5955746773202214E-2</c:v>
                </c:pt>
                <c:pt idx="3">
                  <c:v>3.9950829748002462E-3</c:v>
                </c:pt>
                <c:pt idx="4">
                  <c:v>2.4585125998770742E-3</c:v>
                </c:pt>
                <c:pt idx="5">
                  <c:v>7.0682237246465886E-3</c:v>
                </c:pt>
                <c:pt idx="6">
                  <c:v>1.8438844499078057E-3</c:v>
                </c:pt>
                <c:pt idx="7">
                  <c:v>3.9643515673017826E-2</c:v>
                </c:pt>
                <c:pt idx="8">
                  <c:v>0.1038721573448064</c:v>
                </c:pt>
              </c:numCache>
            </c:numRef>
          </c:val>
        </c:ser>
        <c:dLbls>
          <c:showLegendKey val="0"/>
          <c:showVal val="0"/>
          <c:showCatName val="0"/>
          <c:showSerName val="0"/>
          <c:showPercent val="0"/>
          <c:showBubbleSize val="0"/>
        </c:dLbls>
        <c:gapWidth val="150"/>
        <c:overlap val="100"/>
        <c:axId val="139785344"/>
        <c:axId val="139786880"/>
      </c:barChart>
      <c:catAx>
        <c:axId val="139785344"/>
        <c:scaling>
          <c:orientation val="minMax"/>
        </c:scaling>
        <c:delete val="0"/>
        <c:axPos val="l"/>
        <c:majorTickMark val="out"/>
        <c:minorTickMark val="none"/>
        <c:tickLblPos val="nextTo"/>
        <c:crossAx val="139786880"/>
        <c:crosses val="autoZero"/>
        <c:auto val="1"/>
        <c:lblAlgn val="ctr"/>
        <c:lblOffset val="100"/>
        <c:noMultiLvlLbl val="0"/>
      </c:catAx>
      <c:valAx>
        <c:axId val="139786880"/>
        <c:scaling>
          <c:orientation val="minMax"/>
        </c:scaling>
        <c:delete val="0"/>
        <c:axPos val="b"/>
        <c:majorGridlines/>
        <c:numFmt formatCode="0.0%" sourceLinked="1"/>
        <c:majorTickMark val="out"/>
        <c:minorTickMark val="none"/>
        <c:tickLblPos val="nextTo"/>
        <c:crossAx val="139785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70452.052104776769</c:v>
                </c:pt>
                <c:pt idx="1">
                  <c:v>59554.150299472349</c:v>
                </c:pt>
                <c:pt idx="2">
                  <c:v>57474.922748972254</c:v>
                </c:pt>
                <c:pt idx="3">
                  <c:v>53760.099237944371</c:v>
                </c:pt>
                <c:pt idx="4">
                  <c:v>46446.311386258581</c:v>
                </c:pt>
                <c:pt idx="5">
                  <c:v>52881.203905628281</c:v>
                </c:pt>
                <c:pt idx="6">
                  <c:v>44514.147548297718</c:v>
                </c:pt>
                <c:pt idx="7">
                  <c:v>42271.950331993241</c:v>
                </c:pt>
                <c:pt idx="8">
                  <c:v>39548.154342591988</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69136.553982124242</c:v>
                </c:pt>
                <c:pt idx="1">
                  <c:v>57789.047203366121</c:v>
                </c:pt>
                <c:pt idx="2">
                  <c:v>53957.256030565513</c:v>
                </c:pt>
                <c:pt idx="3">
                  <c:v>48425.493933731435</c:v>
                </c:pt>
                <c:pt idx="4">
                  <c:v>44686.950230540679</c:v>
                </c:pt>
                <c:pt idx="5">
                  <c:v>53325.213943290262</c:v>
                </c:pt>
                <c:pt idx="6">
                  <c:v>45352.450256540513</c:v>
                </c:pt>
                <c:pt idx="7">
                  <c:v>41496.750217224719</c:v>
                </c:pt>
                <c:pt idx="8">
                  <c:v>38813.92856665219</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67848</c:v>
                </c:pt>
                <c:pt idx="1">
                  <c:v>58545.149829926937</c:v>
                </c:pt>
                <c:pt idx="2">
                  <c:v>52746.533877007882</c:v>
                </c:pt>
                <c:pt idx="3">
                  <c:v>45414.036086440472</c:v>
                </c:pt>
                <c:pt idx="4">
                  <c:v>43450.3618662687</c:v>
                </c:pt>
                <c:pt idx="5">
                  <c:v>52984.127315545251</c:v>
                </c:pt>
                <c:pt idx="6">
                  <c:v>44128.653460245143</c:v>
                </c:pt>
                <c:pt idx="7">
                  <c:v>39174.899622671488</c:v>
                </c:pt>
                <c:pt idx="8">
                  <c:v>35936.072018988663</c:v>
                </c:pt>
              </c:numCache>
            </c:numRef>
          </c:val>
        </c:ser>
        <c:dLbls>
          <c:showLegendKey val="0"/>
          <c:showVal val="0"/>
          <c:showCatName val="0"/>
          <c:showSerName val="0"/>
          <c:showPercent val="0"/>
          <c:showBubbleSize val="0"/>
        </c:dLbls>
        <c:gapWidth val="150"/>
        <c:axId val="139847936"/>
        <c:axId val="144896000"/>
      </c:barChart>
      <c:catAx>
        <c:axId val="139847936"/>
        <c:scaling>
          <c:orientation val="minMax"/>
        </c:scaling>
        <c:delete val="0"/>
        <c:axPos val="b"/>
        <c:majorTickMark val="out"/>
        <c:minorTickMark val="none"/>
        <c:tickLblPos val="nextTo"/>
        <c:crossAx val="144896000"/>
        <c:crosses val="autoZero"/>
        <c:auto val="1"/>
        <c:lblAlgn val="ctr"/>
        <c:lblOffset val="100"/>
        <c:noMultiLvlLbl val="0"/>
      </c:catAx>
      <c:valAx>
        <c:axId val="144896000"/>
        <c:scaling>
          <c:orientation val="minMax"/>
        </c:scaling>
        <c:delete val="0"/>
        <c:axPos val="l"/>
        <c:majorGridlines/>
        <c:numFmt formatCode="#,##0" sourceLinked="1"/>
        <c:majorTickMark val="out"/>
        <c:minorTickMark val="none"/>
        <c:tickLblPos val="nextTo"/>
        <c:crossAx val="139847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1.675088915546015E-2"/>
                  <c:y val="0.37324291787585712"/>
                </c:manualLayout>
              </c:layout>
              <c:numFmt formatCode="General" sourceLinked="0"/>
            </c:trendlineLbl>
          </c:trendline>
          <c:cat>
            <c:numRef>
              <c:f>Динамика!$D$1:$BS$1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Динамика!$D$2:$BS$2</c:f>
              <c:numCache>
                <c:formatCode>#,##0</c:formatCode>
                <c:ptCount val="13"/>
                <c:pt idx="0">
                  <c:v>45769.952556619312</c:v>
                </c:pt>
                <c:pt idx="1">
                  <c:v>45236.537161336673</c:v>
                </c:pt>
                <c:pt idx="2">
                  <c:v>45841.438762735612</c:v>
                </c:pt>
                <c:pt idx="3">
                  <c:v>50559.172105858437</c:v>
                </c:pt>
                <c:pt idx="4">
                  <c:v>50886.199279806089</c:v>
                </c:pt>
                <c:pt idx="5">
                  <c:v>47635.441488877943</c:v>
                </c:pt>
                <c:pt idx="6">
                  <c:v>47762.658123754278</c:v>
                </c:pt>
                <c:pt idx="7">
                  <c:v>47970.671003623131</c:v>
                </c:pt>
                <c:pt idx="8">
                  <c:v>49760.319930845886</c:v>
                </c:pt>
                <c:pt idx="9">
                  <c:v>46637.29206114282</c:v>
                </c:pt>
                <c:pt idx="10">
                  <c:v>47318.225334177936</c:v>
                </c:pt>
                <c:pt idx="11">
                  <c:v>49176.609655731823</c:v>
                </c:pt>
                <c:pt idx="12">
                  <c:v>44937.62341062558</c:v>
                </c:pt>
              </c:numCache>
            </c:numRef>
          </c:val>
          <c:smooth val="0"/>
        </c:ser>
        <c:dLbls>
          <c:dLblPos val="t"/>
          <c:showLegendKey val="0"/>
          <c:showVal val="1"/>
          <c:showCatName val="0"/>
          <c:showSerName val="0"/>
          <c:showPercent val="0"/>
          <c:showBubbleSize val="0"/>
        </c:dLbls>
        <c:marker val="1"/>
        <c:smooth val="0"/>
        <c:axId val="145447168"/>
        <c:axId val="145453056"/>
      </c:lineChart>
      <c:dateAx>
        <c:axId val="145447168"/>
        <c:scaling>
          <c:orientation val="minMax"/>
        </c:scaling>
        <c:delete val="0"/>
        <c:axPos val="b"/>
        <c:numFmt formatCode="mmm\-yy" sourceLinked="1"/>
        <c:majorTickMark val="out"/>
        <c:minorTickMark val="none"/>
        <c:tickLblPos val="nextTo"/>
        <c:crossAx val="145453056"/>
        <c:crosses val="autoZero"/>
        <c:auto val="1"/>
        <c:lblOffset val="100"/>
        <c:baseTimeUnit val="months"/>
      </c:dateAx>
      <c:valAx>
        <c:axId val="145453056"/>
        <c:scaling>
          <c:orientation val="minMax"/>
          <c:min val="40000"/>
        </c:scaling>
        <c:delete val="0"/>
        <c:axPos val="l"/>
        <c:majorGridlines/>
        <c:numFmt formatCode="#,##0" sourceLinked="1"/>
        <c:majorTickMark val="out"/>
        <c:minorTickMark val="none"/>
        <c:tickLblPos val="nextTo"/>
        <c:crossAx val="145447168"/>
        <c:crosses val="autoZero"/>
        <c:crossBetween val="between"/>
      </c:valAx>
    </c:plotArea>
    <c:legend>
      <c:legendPos val="r"/>
      <c:layout>
        <c:manualLayout>
          <c:xMode val="edge"/>
          <c:yMode val="edge"/>
          <c:x val="0.10700579459535911"/>
          <c:y val="0.56154092234315589"/>
          <c:w val="0.55098587669598509"/>
          <c:h val="0.23307545348275921"/>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Динамика!$K$51:$BS$51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Динамика!$K$52:$BS$52</c:f>
              <c:numCache>
                <c:formatCode>0.00%</c:formatCode>
                <c:ptCount val="13"/>
                <c:pt idx="0">
                  <c:v>-3.1721523794016283E-3</c:v>
                </c:pt>
                <c:pt idx="1">
                  <c:v>-1.1654270225051718E-2</c:v>
                </c:pt>
                <c:pt idx="2">
                  <c:v>1.3371969636878912E-2</c:v>
                </c:pt>
                <c:pt idx="3">
                  <c:v>0.10291416391925855</c:v>
                </c:pt>
                <c:pt idx="4">
                  <c:v>6.468206664122937E-3</c:v>
                </c:pt>
                <c:pt idx="5">
                  <c:v>-6.3882896284969584E-2</c:v>
                </c:pt>
                <c:pt idx="6">
                  <c:v>2.6706299112612981E-3</c:v>
                </c:pt>
                <c:pt idx="7">
                  <c:v>4.3551361678800657E-3</c:v>
                </c:pt>
                <c:pt idx="8">
                  <c:v>3.7307148092374752E-2</c:v>
                </c:pt>
                <c:pt idx="9">
                  <c:v>-6.2761410578615173E-2</c:v>
                </c:pt>
                <c:pt idx="10">
                  <c:v>1.4600617723310205E-2</c:v>
                </c:pt>
                <c:pt idx="11">
                  <c:v>3.9274176248777805E-2</c:v>
                </c:pt>
                <c:pt idx="12">
                  <c:v>-8.6199237295574008E-2</c:v>
                </c:pt>
              </c:numCache>
            </c:numRef>
          </c:val>
          <c:smooth val="0"/>
        </c:ser>
        <c:dLbls>
          <c:dLblPos val="t"/>
          <c:showLegendKey val="0"/>
          <c:showVal val="1"/>
          <c:showCatName val="0"/>
          <c:showSerName val="0"/>
          <c:showPercent val="0"/>
          <c:showBubbleSize val="0"/>
        </c:dLbls>
        <c:marker val="1"/>
        <c:smooth val="0"/>
        <c:axId val="145507456"/>
        <c:axId val="145508992"/>
      </c:lineChart>
      <c:dateAx>
        <c:axId val="145507456"/>
        <c:scaling>
          <c:orientation val="minMax"/>
        </c:scaling>
        <c:delete val="0"/>
        <c:axPos val="b"/>
        <c:numFmt formatCode="mmm\-yy" sourceLinked="1"/>
        <c:majorTickMark val="out"/>
        <c:minorTickMark val="none"/>
        <c:tickLblPos val="nextTo"/>
        <c:crossAx val="145508992"/>
        <c:crosses val="autoZero"/>
        <c:auto val="1"/>
        <c:lblOffset val="100"/>
        <c:baseTimeUnit val="months"/>
      </c:dateAx>
      <c:valAx>
        <c:axId val="145508992"/>
        <c:scaling>
          <c:orientation val="minMax"/>
        </c:scaling>
        <c:delete val="0"/>
        <c:axPos val="l"/>
        <c:majorGridlines/>
        <c:numFmt formatCode="0.00%" sourceLinked="1"/>
        <c:majorTickMark val="out"/>
        <c:minorTickMark val="none"/>
        <c:tickLblPos val="nextTo"/>
        <c:crossAx val="145507456"/>
        <c:crosses val="autoZero"/>
        <c:crossBetween val="between"/>
      </c:valAx>
    </c:plotArea>
    <c:legend>
      <c:legendPos val="b"/>
      <c:layout>
        <c:manualLayout>
          <c:xMode val="edge"/>
          <c:yMode val="edge"/>
          <c:x val="0.52906344196853938"/>
          <c:y val="6.1024568976360258E-2"/>
          <c:w val="0.44387346318552284"/>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0.54911059551430796</c:v>
                </c:pt>
                <c:pt idx="1">
                  <c:v>0.32173240525908742</c:v>
                </c:pt>
                <c:pt idx="2">
                  <c:v>0.12915699922660479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0.37973704563031707</c:v>
                </c:pt>
                <c:pt idx="2">
                  <c:v>5.9551430781129157E-2</c:v>
                </c:pt>
                <c:pt idx="3">
                  <c:v>8.4300077339520496E-2</c:v>
                </c:pt>
                <c:pt idx="4">
                  <c:v>9.2807424593967514E-3</c:v>
                </c:pt>
                <c:pt idx="5">
                  <c:v>1.6241299303944315E-2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0.205723124516628</c:v>
                </c:pt>
                <c:pt idx="2">
                  <c:v>4.9497293116782679E-2</c:v>
                </c:pt>
                <c:pt idx="3">
                  <c:v>5.9551430781129157E-2</c:v>
                </c:pt>
                <c:pt idx="4">
                  <c:v>6.9605568445475635E-3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0.10208816705336426</c:v>
                </c:pt>
                <c:pt idx="2">
                  <c:v>1.7788089713843776E-2</c:v>
                </c:pt>
                <c:pt idx="3">
                  <c:v>9.2807424593967514E-3</c:v>
                </c:pt>
                <c:pt idx="4">
                  <c:v>0</c:v>
                </c:pt>
                <c:pt idx="5">
                  <c:v>0</c:v>
                </c:pt>
              </c:numCache>
            </c:numRef>
          </c:val>
        </c:ser>
        <c:dLbls>
          <c:showLegendKey val="0"/>
          <c:showVal val="0"/>
          <c:showCatName val="0"/>
          <c:showSerName val="0"/>
          <c:showPercent val="0"/>
          <c:showBubbleSize val="0"/>
        </c:dLbls>
        <c:gapWidth val="150"/>
        <c:overlap val="100"/>
        <c:axId val="145578240"/>
        <c:axId val="145641472"/>
      </c:barChart>
      <c:catAx>
        <c:axId val="145578240"/>
        <c:scaling>
          <c:orientation val="minMax"/>
        </c:scaling>
        <c:delete val="0"/>
        <c:axPos val="l"/>
        <c:majorTickMark val="out"/>
        <c:minorTickMark val="none"/>
        <c:tickLblPos val="nextTo"/>
        <c:crossAx val="145641472"/>
        <c:crosses val="autoZero"/>
        <c:auto val="1"/>
        <c:lblAlgn val="ctr"/>
        <c:lblOffset val="100"/>
        <c:noMultiLvlLbl val="0"/>
      </c:catAx>
      <c:valAx>
        <c:axId val="145641472"/>
        <c:scaling>
          <c:orientation val="minMax"/>
        </c:scaling>
        <c:delete val="0"/>
        <c:axPos val="b"/>
        <c:majorGridlines/>
        <c:numFmt formatCode="0.0%" sourceLinked="1"/>
        <c:majorTickMark val="out"/>
        <c:minorTickMark val="none"/>
        <c:tickLblPos val="nextTo"/>
        <c:crossAx val="145578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1.9334880123743233E-2</c:v>
                </c:pt>
                <c:pt idx="1">
                  <c:v>3.3255993812838364E-2</c:v>
                </c:pt>
                <c:pt idx="2">
                  <c:v>0.15158546017014696</c:v>
                </c:pt>
                <c:pt idx="3">
                  <c:v>5.336426914153132E-2</c:v>
                </c:pt>
                <c:pt idx="4">
                  <c:v>4.8723897911832945E-2</c:v>
                </c:pt>
                <c:pt idx="5">
                  <c:v>0.14230471771075021</c:v>
                </c:pt>
                <c:pt idx="6">
                  <c:v>6.7285382830626447E-2</c:v>
                </c:pt>
                <c:pt idx="7">
                  <c:v>2.4748646558391339E-2</c:v>
                </c:pt>
                <c:pt idx="8">
                  <c:v>8.5073472544470227E-3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1.3921113689095127E-2</c:v>
                </c:pt>
                <c:pt idx="1">
                  <c:v>5.1044083526682132E-2</c:v>
                </c:pt>
                <c:pt idx="2">
                  <c:v>8.2753286929621042E-2</c:v>
                </c:pt>
                <c:pt idx="3">
                  <c:v>2.9389017788089715E-2</c:v>
                </c:pt>
                <c:pt idx="4">
                  <c:v>2.5522041763341066E-2</c:v>
                </c:pt>
                <c:pt idx="5">
                  <c:v>7.1152358855375103E-2</c:v>
                </c:pt>
                <c:pt idx="6">
                  <c:v>3.7896365042536739E-2</c:v>
                </c:pt>
                <c:pt idx="7">
                  <c:v>7.7339520494972931E-3</c:v>
                </c:pt>
                <c:pt idx="8">
                  <c:v>2.3201856148491878E-3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1.3147718484145398E-2</c:v>
                </c:pt>
                <c:pt idx="1">
                  <c:v>2.3975251353441609E-2</c:v>
                </c:pt>
                <c:pt idx="2">
                  <c:v>3.0935808197989172E-2</c:v>
                </c:pt>
                <c:pt idx="3">
                  <c:v>1.1600928074245939E-2</c:v>
                </c:pt>
                <c:pt idx="4">
                  <c:v>1.0054137664346482E-2</c:v>
                </c:pt>
                <c:pt idx="5">
                  <c:v>3.0935808197989172E-2</c:v>
                </c:pt>
                <c:pt idx="6">
                  <c:v>2.3201856148491878E-3</c:v>
                </c:pt>
                <c:pt idx="7">
                  <c:v>0</c:v>
                </c:pt>
                <c:pt idx="8">
                  <c:v>6.1871616395978348E-3</c:v>
                </c:pt>
              </c:numCache>
            </c:numRef>
          </c:val>
        </c:ser>
        <c:dLbls>
          <c:showLegendKey val="0"/>
          <c:showVal val="0"/>
          <c:showCatName val="0"/>
          <c:showSerName val="0"/>
          <c:showPercent val="0"/>
          <c:showBubbleSize val="0"/>
        </c:dLbls>
        <c:gapWidth val="150"/>
        <c:overlap val="100"/>
        <c:axId val="145787136"/>
        <c:axId val="145801216"/>
      </c:barChart>
      <c:catAx>
        <c:axId val="145787136"/>
        <c:scaling>
          <c:orientation val="minMax"/>
        </c:scaling>
        <c:delete val="0"/>
        <c:axPos val="l"/>
        <c:majorTickMark val="out"/>
        <c:minorTickMark val="none"/>
        <c:tickLblPos val="nextTo"/>
        <c:crossAx val="145801216"/>
        <c:crosses val="autoZero"/>
        <c:auto val="1"/>
        <c:lblAlgn val="ctr"/>
        <c:lblOffset val="100"/>
        <c:noMultiLvlLbl val="0"/>
      </c:catAx>
      <c:valAx>
        <c:axId val="145801216"/>
        <c:scaling>
          <c:orientation val="minMax"/>
        </c:scaling>
        <c:delete val="0"/>
        <c:axPos val="b"/>
        <c:majorGridlines/>
        <c:numFmt formatCode="0.0%" sourceLinked="1"/>
        <c:majorTickMark val="out"/>
        <c:minorTickMark val="none"/>
        <c:tickLblPos val="nextTo"/>
        <c:crossAx val="145787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16055.397148676171</c:v>
                </c:pt>
                <c:pt idx="2">
                  <c:v>13181.818181818182</c:v>
                </c:pt>
                <c:pt idx="3">
                  <c:v>12756.880733944954</c:v>
                </c:pt>
                <c:pt idx="4">
                  <c:v>11416.666666666666</c:v>
                </c:pt>
                <c:pt idx="5">
                  <c:v>11571.428571428571</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24099.248120300752</c:v>
                </c:pt>
                <c:pt idx="2">
                  <c:v>16757.8125</c:v>
                </c:pt>
                <c:pt idx="3">
                  <c:v>15181.818181818182</c:v>
                </c:pt>
                <c:pt idx="4">
                  <c:v>18333.333333333332</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33575.757575757576</c:v>
                </c:pt>
                <c:pt idx="2">
                  <c:v>20913.043478260868</c:v>
                </c:pt>
                <c:pt idx="3">
                  <c:v>18933.333333333332</c:v>
                </c:pt>
                <c:pt idx="4">
                  <c:v>0</c:v>
                </c:pt>
                <c:pt idx="5">
                  <c:v>0</c:v>
                </c:pt>
              </c:numCache>
            </c:numRef>
          </c:val>
        </c:ser>
        <c:dLbls>
          <c:showLegendKey val="0"/>
          <c:showVal val="0"/>
          <c:showCatName val="0"/>
          <c:showSerName val="0"/>
          <c:showPercent val="0"/>
          <c:showBubbleSize val="0"/>
        </c:dLbls>
        <c:gapWidth val="150"/>
        <c:axId val="145836288"/>
        <c:axId val="145858560"/>
      </c:barChart>
      <c:catAx>
        <c:axId val="145836288"/>
        <c:scaling>
          <c:orientation val="minMax"/>
        </c:scaling>
        <c:delete val="0"/>
        <c:axPos val="b"/>
        <c:majorTickMark val="out"/>
        <c:minorTickMark val="none"/>
        <c:tickLblPos val="nextTo"/>
        <c:crossAx val="145858560"/>
        <c:crosses val="autoZero"/>
        <c:auto val="1"/>
        <c:lblAlgn val="ctr"/>
        <c:lblOffset val="100"/>
        <c:noMultiLvlLbl val="0"/>
      </c:catAx>
      <c:valAx>
        <c:axId val="145858560"/>
        <c:scaling>
          <c:orientation val="minMax"/>
        </c:scaling>
        <c:delete val="0"/>
        <c:axPos val="l"/>
        <c:majorGridlines/>
        <c:numFmt formatCode="#,##0" sourceLinked="1"/>
        <c:majorTickMark val="out"/>
        <c:minorTickMark val="none"/>
        <c:tickLblPos val="nextTo"/>
        <c:crossAx val="14583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'04_2019'!$B$28</c:f>
              <c:strCache>
                <c:ptCount val="1"/>
                <c:pt idx="0">
                  <c:v>1-комн.</c:v>
                </c:pt>
              </c:strCache>
            </c:strRef>
          </c:tx>
          <c:invertIfNegative val="0"/>
          <c:cat>
            <c:strRef>
              <c:f>'04_2019'!$A$29:$A$38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'04_2019'!$B$29:$B$38</c:f>
              <c:numCache>
                <c:formatCode>#,##0</c:formatCode>
                <c:ptCount val="10"/>
                <c:pt idx="0">
                  <c:v>61314.063133640644</c:v>
                </c:pt>
                <c:pt idx="1">
                  <c:v>41803.892506967299</c:v>
                </c:pt>
                <c:pt idx="2">
                  <c:v>40427.635811857974</c:v>
                </c:pt>
                <c:pt idx="3">
                  <c:v>37111.372303528369</c:v>
                </c:pt>
                <c:pt idx="4">
                  <c:v>29213.121795527797</c:v>
                </c:pt>
                <c:pt idx="5">
                  <c:v>39568.984458007959</c:v>
                </c:pt>
                <c:pt idx="6">
                  <c:v>24047.121287367198</c:v>
                </c:pt>
                <c:pt idx="7">
                  <c:v>31186.934406426979</c:v>
                </c:pt>
                <c:pt idx="8">
                  <c:v>25439.470065561229</c:v>
                </c:pt>
                <c:pt idx="9">
                  <c:v>29897.52554629368</c:v>
                </c:pt>
              </c:numCache>
            </c:numRef>
          </c:val>
        </c:ser>
        <c:ser>
          <c:idx val="1"/>
          <c:order val="1"/>
          <c:tx>
            <c:strRef>
              <c:f>'04_2019'!$C$28</c:f>
              <c:strCache>
                <c:ptCount val="1"/>
                <c:pt idx="0">
                  <c:v>2-комн.</c:v>
                </c:pt>
              </c:strCache>
            </c:strRef>
          </c:tx>
          <c:invertIfNegative val="0"/>
          <c:cat>
            <c:strRef>
              <c:f>'04_2019'!$A$29:$A$38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'04_2019'!$C$29:$C$38</c:f>
              <c:numCache>
                <c:formatCode>#,##0</c:formatCode>
                <c:ptCount val="10"/>
                <c:pt idx="0">
                  <c:v>58999.877578976644</c:v>
                </c:pt>
                <c:pt idx="1">
                  <c:v>40032.229240959197</c:v>
                </c:pt>
                <c:pt idx="2">
                  <c:v>39425.776265088527</c:v>
                </c:pt>
                <c:pt idx="3">
                  <c:v>34286.47001414447</c:v>
                </c:pt>
                <c:pt idx="4">
                  <c:v>27073.979598902977</c:v>
                </c:pt>
                <c:pt idx="5">
                  <c:v>36290.642431779124</c:v>
                </c:pt>
                <c:pt idx="6">
                  <c:v>22356.394999781554</c:v>
                </c:pt>
                <c:pt idx="7">
                  <c:v>31340.177517659875</c:v>
                </c:pt>
                <c:pt idx="8">
                  <c:v>27034.544648817904</c:v>
                </c:pt>
                <c:pt idx="9">
                  <c:v>26960.906599928447</c:v>
                </c:pt>
              </c:numCache>
            </c:numRef>
          </c:val>
        </c:ser>
        <c:ser>
          <c:idx val="2"/>
          <c:order val="2"/>
          <c:tx>
            <c:strRef>
              <c:f>'04_2019'!$D$28</c:f>
              <c:strCache>
                <c:ptCount val="1"/>
                <c:pt idx="0">
                  <c:v>3-комн.</c:v>
                </c:pt>
              </c:strCache>
            </c:strRef>
          </c:tx>
          <c:invertIfNegative val="0"/>
          <c:cat>
            <c:strRef>
              <c:f>'04_2019'!$A$29:$A$38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'04_2019'!$D$29:$D$38</c:f>
              <c:numCache>
                <c:formatCode>#,##0</c:formatCode>
                <c:ptCount val="10"/>
                <c:pt idx="0">
                  <c:v>59138.437312924165</c:v>
                </c:pt>
                <c:pt idx="1">
                  <c:v>39675.143403979811</c:v>
                </c:pt>
                <c:pt idx="2">
                  <c:v>40133.234217412319</c:v>
                </c:pt>
                <c:pt idx="3">
                  <c:v>36176.944558081093</c:v>
                </c:pt>
                <c:pt idx="4">
                  <c:v>27796.985534056461</c:v>
                </c:pt>
                <c:pt idx="5">
                  <c:v>34891.882857337761</c:v>
                </c:pt>
                <c:pt idx="6">
                  <c:v>22549.45155026362</c:v>
                </c:pt>
                <c:pt idx="7">
                  <c:v>34288.630804244902</c:v>
                </c:pt>
                <c:pt idx="8">
                  <c:v>27442.717915541834</c:v>
                </c:pt>
                <c:pt idx="9">
                  <c:v>27176.700039796066</c:v>
                </c:pt>
              </c:numCache>
            </c:numRef>
          </c:val>
        </c:ser>
        <c:dLbls>
          <c:showLegendKey val="0"/>
          <c:showVal val="0"/>
          <c:showCatName val="0"/>
          <c:showSerName val="0"/>
          <c:showPercent val="0"/>
          <c:showBubbleSize val="0"/>
        </c:dLbls>
        <c:gapWidth val="150"/>
        <c:axId val="194487424"/>
        <c:axId val="194488960"/>
      </c:barChart>
      <c:catAx>
        <c:axId val="194487424"/>
        <c:scaling>
          <c:orientation val="minMax"/>
        </c:scaling>
        <c:delete val="0"/>
        <c:axPos val="b"/>
        <c:majorTickMark val="out"/>
        <c:minorTickMark val="none"/>
        <c:tickLblPos val="nextTo"/>
        <c:crossAx val="194488960"/>
        <c:crosses val="autoZero"/>
        <c:auto val="1"/>
        <c:lblAlgn val="ctr"/>
        <c:lblOffset val="100"/>
        <c:noMultiLvlLbl val="0"/>
      </c:catAx>
      <c:valAx>
        <c:axId val="194488960"/>
        <c:scaling>
          <c:orientation val="minMax"/>
        </c:scaling>
        <c:delete val="0"/>
        <c:axPos val="l"/>
        <c:majorGridlines/>
        <c:numFmt formatCode="#,##0" sourceLinked="1"/>
        <c:majorTickMark val="out"/>
        <c:minorTickMark val="none"/>
        <c:tickLblPos val="nextTo"/>
        <c:crossAx val="194487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0.59152542372881356</c:v>
                </c:pt>
                <c:pt idx="1">
                  <c:v>0.27288135593220336</c:v>
                </c:pt>
                <c:pt idx="2">
                  <c:v>0.13559322033898305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0.26271186440677968</c:v>
                </c:pt>
                <c:pt idx="1">
                  <c:v>0.64576271186440681</c:v>
                </c:pt>
                <c:pt idx="2">
                  <c:v>5.7627118644067797E-2</c:v>
                </c:pt>
                <c:pt idx="3">
                  <c:v>3.0508474576271188E-2</c:v>
                </c:pt>
                <c:pt idx="4">
                  <c:v>3.3898305084745762E-3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c:v>
                </c:pt>
                <c:pt idx="2">
                  <c:v>0.25254237288135595</c:v>
                </c:pt>
                <c:pt idx="3">
                  <c:v>9.6610169491525427E-2</c:v>
                </c:pt>
                <c:pt idx="4">
                  <c:v>4.2372881355932202E-2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9.8305084745762716E-2</c:v>
                </c:pt>
                <c:pt idx="2">
                  <c:v>8.6440677966101692E-2</c:v>
                </c:pt>
                <c:pt idx="3">
                  <c:v>6.9491525423728814E-2</c:v>
                </c:pt>
                <c:pt idx="4">
                  <c:v>1.5254237288135594E-2</c:v>
                </c:pt>
                <c:pt idx="5">
                  <c:v>3.3898305084745762E-3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4.576271186440678E-2</c:v>
                </c:pt>
                <c:pt idx="2">
                  <c:v>6.2711864406779658E-2</c:v>
                </c:pt>
                <c:pt idx="3">
                  <c:v>2.0338983050847456E-2</c:v>
                </c:pt>
                <c:pt idx="4">
                  <c:v>6.7796610169491523E-3</c:v>
                </c:pt>
                <c:pt idx="5">
                  <c:v>0</c:v>
                </c:pt>
              </c:numCache>
            </c:numRef>
          </c:val>
        </c:ser>
        <c:dLbls>
          <c:showLegendKey val="0"/>
          <c:showVal val="0"/>
          <c:showCatName val="0"/>
          <c:showSerName val="0"/>
          <c:showPercent val="0"/>
          <c:showBubbleSize val="0"/>
        </c:dLbls>
        <c:gapWidth val="150"/>
        <c:overlap val="100"/>
        <c:axId val="145939456"/>
        <c:axId val="145994496"/>
      </c:barChart>
      <c:catAx>
        <c:axId val="145939456"/>
        <c:scaling>
          <c:orientation val="minMax"/>
        </c:scaling>
        <c:delete val="0"/>
        <c:axPos val="l"/>
        <c:majorTickMark val="out"/>
        <c:minorTickMark val="none"/>
        <c:tickLblPos val="nextTo"/>
        <c:crossAx val="145994496"/>
        <c:crosses val="autoZero"/>
        <c:auto val="1"/>
        <c:lblAlgn val="ctr"/>
        <c:lblOffset val="100"/>
        <c:noMultiLvlLbl val="0"/>
      </c:catAx>
      <c:valAx>
        <c:axId val="145994496"/>
        <c:scaling>
          <c:orientation val="minMax"/>
        </c:scaling>
        <c:delete val="0"/>
        <c:axPos val="b"/>
        <c:majorGridlines/>
        <c:numFmt formatCode="0.0%" sourceLinked="1"/>
        <c:majorTickMark val="out"/>
        <c:minorTickMark val="none"/>
        <c:tickLblPos val="nextTo"/>
        <c:crossAx val="145939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0.15762711864406781</c:v>
                </c:pt>
                <c:pt idx="1">
                  <c:v>0.39322033898305087</c:v>
                </c:pt>
                <c:pt idx="2">
                  <c:v>3.3898305084745763E-2</c:v>
                </c:pt>
                <c:pt idx="3">
                  <c:v>6.7796610169491523E-3</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6.7796610169491525E-2</c:v>
                </c:pt>
                <c:pt idx="1">
                  <c:v>0.16610169491525423</c:v>
                </c:pt>
                <c:pt idx="2">
                  <c:v>2.0338983050847456E-2</c:v>
                </c:pt>
                <c:pt idx="3">
                  <c:v>1.5254237288135594E-2</c:v>
                </c:pt>
                <c:pt idx="4">
                  <c:v>3.3898305084745762E-3</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3.7288135593220341E-2</c:v>
                </c:pt>
                <c:pt idx="1">
                  <c:v>8.6440677966101692E-2</c:v>
                </c:pt>
                <c:pt idx="2">
                  <c:v>3.3898305084745762E-3</c:v>
                </c:pt>
                <c:pt idx="3">
                  <c:v>8.4745762711864406E-3</c:v>
                </c:pt>
                <c:pt idx="4">
                  <c:v>0</c:v>
                </c:pt>
              </c:numCache>
            </c:numRef>
          </c:val>
        </c:ser>
        <c:dLbls>
          <c:showLegendKey val="0"/>
          <c:showVal val="0"/>
          <c:showCatName val="0"/>
          <c:showSerName val="0"/>
          <c:showPercent val="0"/>
          <c:showBubbleSize val="0"/>
        </c:dLbls>
        <c:gapWidth val="150"/>
        <c:overlap val="100"/>
        <c:axId val="146009088"/>
        <c:axId val="146195200"/>
      </c:barChart>
      <c:catAx>
        <c:axId val="146009088"/>
        <c:scaling>
          <c:orientation val="minMax"/>
        </c:scaling>
        <c:delete val="0"/>
        <c:axPos val="l"/>
        <c:majorTickMark val="out"/>
        <c:minorTickMark val="none"/>
        <c:tickLblPos val="nextTo"/>
        <c:crossAx val="146195200"/>
        <c:crosses val="autoZero"/>
        <c:auto val="1"/>
        <c:lblAlgn val="ctr"/>
        <c:lblOffset val="100"/>
        <c:noMultiLvlLbl val="0"/>
      </c:catAx>
      <c:valAx>
        <c:axId val="146195200"/>
        <c:scaling>
          <c:orientation val="minMax"/>
        </c:scaling>
        <c:delete val="0"/>
        <c:axPos val="b"/>
        <c:majorGridlines/>
        <c:numFmt formatCode="0.0%" sourceLinked="1"/>
        <c:majorTickMark val="out"/>
        <c:minorTickMark val="none"/>
        <c:tickLblPos val="nextTo"/>
        <c:crossAx val="146009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11991.525423728814</c:v>
                </c:pt>
                <c:pt idx="2">
                  <c:v>9755.0335570469797</c:v>
                </c:pt>
                <c:pt idx="3">
                  <c:v>8022.8070175438597</c:v>
                </c:pt>
                <c:pt idx="4">
                  <c:v>7780</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19112.068965517243</c:v>
                </c:pt>
                <c:pt idx="2">
                  <c:v>12352.941176470587</c:v>
                </c:pt>
                <c:pt idx="3">
                  <c:v>10829.268292682927</c:v>
                </c:pt>
                <c:pt idx="4">
                  <c:v>10111.111111111111</c:v>
                </c:pt>
                <c:pt idx="5">
                  <c:v>16000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31111.111111111109</c:v>
                </c:pt>
                <c:pt idx="2">
                  <c:v>16324.324324324325</c:v>
                </c:pt>
                <c:pt idx="3">
                  <c:v>15291.666666666666</c:v>
                </c:pt>
                <c:pt idx="4">
                  <c:v>13125</c:v>
                </c:pt>
                <c:pt idx="5">
                  <c:v>0</c:v>
                </c:pt>
              </c:numCache>
            </c:numRef>
          </c:val>
        </c:ser>
        <c:dLbls>
          <c:showLegendKey val="0"/>
          <c:showVal val="0"/>
          <c:showCatName val="0"/>
          <c:showSerName val="0"/>
          <c:showPercent val="0"/>
          <c:showBubbleSize val="0"/>
        </c:dLbls>
        <c:gapWidth val="150"/>
        <c:axId val="146230272"/>
        <c:axId val="146240256"/>
      </c:barChart>
      <c:catAx>
        <c:axId val="146230272"/>
        <c:scaling>
          <c:orientation val="minMax"/>
        </c:scaling>
        <c:delete val="0"/>
        <c:axPos val="b"/>
        <c:majorTickMark val="out"/>
        <c:minorTickMark val="none"/>
        <c:tickLblPos val="nextTo"/>
        <c:crossAx val="146240256"/>
        <c:crosses val="autoZero"/>
        <c:auto val="1"/>
        <c:lblAlgn val="ctr"/>
        <c:lblOffset val="100"/>
        <c:noMultiLvlLbl val="0"/>
      </c:catAx>
      <c:valAx>
        <c:axId val="146240256"/>
        <c:scaling>
          <c:orientation val="minMax"/>
        </c:scaling>
        <c:delete val="0"/>
        <c:axPos val="l"/>
        <c:majorGridlines/>
        <c:numFmt formatCode="#,##0" sourceLinked="1"/>
        <c:majorTickMark val="out"/>
        <c:minorTickMark val="none"/>
        <c:tickLblPos val="nextTo"/>
        <c:crossAx val="146230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'04_2019'!$B$77:$B$86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'04_2019'!$C$77:$C$86</c:f>
              <c:numCache>
                <c:formatCode>#,##0</c:formatCode>
                <c:ptCount val="10"/>
                <c:pt idx="0">
                  <c:v>59926.711686982984</c:v>
                </c:pt>
                <c:pt idx="1">
                  <c:v>40599.821542057573</c:v>
                </c:pt>
                <c:pt idx="2">
                  <c:v>39932.460913694951</c:v>
                </c:pt>
                <c:pt idx="3">
                  <c:v>35695.579641143857</c:v>
                </c:pt>
                <c:pt idx="4">
                  <c:v>27942.055718300555</c:v>
                </c:pt>
                <c:pt idx="5">
                  <c:v>36702.841462997829</c:v>
                </c:pt>
                <c:pt idx="6">
                  <c:v>23048.66503264536</c:v>
                </c:pt>
                <c:pt idx="7">
                  <c:v>32081.218259067802</c:v>
                </c:pt>
                <c:pt idx="8">
                  <c:v>26523.825391602408</c:v>
                </c:pt>
                <c:pt idx="9">
                  <c:v>27963.960827105806</c:v>
                </c:pt>
              </c:numCache>
            </c:numRef>
          </c:yVal>
          <c:smooth val="0"/>
        </c:ser>
        <c:dLbls>
          <c:showLegendKey val="0"/>
          <c:showVal val="0"/>
          <c:showCatName val="0"/>
          <c:showSerName val="0"/>
          <c:showPercent val="0"/>
          <c:showBubbleSize val="0"/>
        </c:dLbls>
        <c:axId val="235302272"/>
        <c:axId val="246754688"/>
      </c:scatterChart>
      <c:valAx>
        <c:axId val="235302272"/>
        <c:scaling>
          <c:orientation val="minMax"/>
        </c:scaling>
        <c:delete val="0"/>
        <c:axPos val="b"/>
        <c:numFmt formatCode="#,##0.0" sourceLinked="1"/>
        <c:majorTickMark val="out"/>
        <c:minorTickMark val="none"/>
        <c:tickLblPos val="nextTo"/>
        <c:crossAx val="246754688"/>
        <c:crosses val="autoZero"/>
        <c:crossBetween val="midCat"/>
      </c:valAx>
      <c:valAx>
        <c:axId val="246754688"/>
        <c:scaling>
          <c:orientation val="minMax"/>
          <c:min val="15000"/>
        </c:scaling>
        <c:delete val="0"/>
        <c:axPos val="l"/>
        <c:majorGridlines/>
        <c:numFmt formatCode="#,##0" sourceLinked="1"/>
        <c:majorTickMark val="out"/>
        <c:minorTickMark val="none"/>
        <c:tickLblPos val="nextTo"/>
        <c:crossAx val="23530227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314241275396131E-2"/>
                  <c:y val="0.24082101248135351"/>
                </c:manualLayout>
              </c:layout>
              <c:numFmt formatCode="General" sourceLinked="0"/>
            </c:trendlineLbl>
          </c:trendline>
          <c:cat>
            <c:numRef>
              <c:f>Города!$B$1:$BN$1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Города!$B$12:$BN$12</c:f>
              <c:numCache>
                <c:formatCode>#,##0"р."</c:formatCode>
                <c:ptCount val="13"/>
                <c:pt idx="0">
                  <c:v>40385.084399207939</c:v>
                </c:pt>
                <c:pt idx="1">
                  <c:v>42908.551553446632</c:v>
                </c:pt>
                <c:pt idx="2">
                  <c:v>47093.724110122865</c:v>
                </c:pt>
                <c:pt idx="3">
                  <c:v>48849.398347332681</c:v>
                </c:pt>
                <c:pt idx="4">
                  <c:v>47629.790721040692</c:v>
                </c:pt>
                <c:pt idx="5">
                  <c:v>47703.110944783009</c:v>
                </c:pt>
                <c:pt idx="6">
                  <c:v>47836.49363196257</c:v>
                </c:pt>
                <c:pt idx="7">
                  <c:v>46021.008797916904</c:v>
                </c:pt>
                <c:pt idx="8">
                  <c:v>47077.617133628642</c:v>
                </c:pt>
                <c:pt idx="9">
                  <c:v>46311.260782947313</c:v>
                </c:pt>
                <c:pt idx="10">
                  <c:v>46664.084764574043</c:v>
                </c:pt>
                <c:pt idx="11">
                  <c:v>46785.103586716294</c:v>
                </c:pt>
                <c:pt idx="12">
                  <c:v>47423.119309869842</c:v>
                </c:pt>
              </c:numCache>
            </c:numRef>
          </c:val>
          <c:smooth val="0"/>
        </c:ser>
        <c:dLbls>
          <c:dLblPos val="t"/>
          <c:showLegendKey val="0"/>
          <c:showVal val="1"/>
          <c:showCatName val="0"/>
          <c:showSerName val="0"/>
          <c:showPercent val="0"/>
          <c:showBubbleSize val="0"/>
        </c:dLbls>
        <c:marker val="1"/>
        <c:smooth val="0"/>
        <c:axId val="137111808"/>
        <c:axId val="137117696"/>
      </c:lineChart>
      <c:dateAx>
        <c:axId val="137111808"/>
        <c:scaling>
          <c:orientation val="minMax"/>
        </c:scaling>
        <c:delete val="0"/>
        <c:axPos val="b"/>
        <c:numFmt formatCode="mmm\-yy" sourceLinked="1"/>
        <c:majorTickMark val="out"/>
        <c:minorTickMark val="none"/>
        <c:tickLblPos val="nextTo"/>
        <c:crossAx val="137117696"/>
        <c:crosses val="autoZero"/>
        <c:auto val="1"/>
        <c:lblOffset val="100"/>
        <c:baseTimeUnit val="months"/>
      </c:dateAx>
      <c:valAx>
        <c:axId val="137117696"/>
        <c:scaling>
          <c:orientation val="minMax"/>
          <c:min val="35000"/>
        </c:scaling>
        <c:delete val="0"/>
        <c:axPos val="l"/>
        <c:majorGridlines/>
        <c:numFmt formatCode="#,##0&quot;р.&quot;" sourceLinked="1"/>
        <c:majorTickMark val="out"/>
        <c:minorTickMark val="none"/>
        <c:tickLblPos val="nextTo"/>
        <c:crossAx val="137111808"/>
        <c:crosses val="autoZero"/>
        <c:crossBetween val="between"/>
        <c:majorUnit val="1000"/>
      </c:valAx>
    </c:plotArea>
    <c:legend>
      <c:legendPos val="r"/>
      <c:layout>
        <c:manualLayout>
          <c:xMode val="edge"/>
          <c:yMode val="edge"/>
          <c:x val="0.12659690871974336"/>
          <c:y val="0.58408202571800827"/>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Города!$B$14:$BN$14</c:f>
              <c:numCache>
                <c:formatCode>0.00%</c:formatCode>
                <c:ptCount val="13"/>
                <c:pt idx="0">
                  <c:v>-8.9704958787259231E-2</c:v>
                </c:pt>
                <c:pt idx="1">
                  <c:v>6.2485127659859127E-2</c:v>
                </c:pt>
                <c:pt idx="2">
                  <c:v>9.7537027122978195E-2</c:v>
                </c:pt>
                <c:pt idx="3">
                  <c:v>3.7280428982519806E-2</c:v>
                </c:pt>
                <c:pt idx="4">
                  <c:v>-2.4966686746482371E-2</c:v>
                </c:pt>
                <c:pt idx="5">
                  <c:v>1.5393774071303635E-3</c:v>
                </c:pt>
                <c:pt idx="6">
                  <c:v>2.7961003913131188E-3</c:v>
                </c:pt>
                <c:pt idx="7">
                  <c:v>-3.7951879333242497E-2</c:v>
                </c:pt>
                <c:pt idx="8">
                  <c:v>2.2959260635754795E-2</c:v>
                </c:pt>
                <c:pt idx="9">
                  <c:v>-1.6278571375140896E-2</c:v>
                </c:pt>
                <c:pt idx="10">
                  <c:v>7.6185354417439444E-3</c:v>
                </c:pt>
                <c:pt idx="11">
                  <c:v>2.593403958371948E-3</c:v>
                </c:pt>
                <c:pt idx="12">
                  <c:v>1.3637155296043858E-2</c:v>
                </c:pt>
              </c:numCache>
            </c:numRef>
          </c:val>
          <c:smooth val="0"/>
        </c:ser>
        <c:dLbls>
          <c:showLegendKey val="0"/>
          <c:showVal val="0"/>
          <c:showCatName val="0"/>
          <c:showSerName val="0"/>
          <c:showPercent val="0"/>
          <c:showBubbleSize val="0"/>
        </c:dLbls>
        <c:marker val="1"/>
        <c:smooth val="0"/>
        <c:axId val="138281728"/>
        <c:axId val="138283264"/>
      </c:lineChart>
      <c:dateAx>
        <c:axId val="138281728"/>
        <c:scaling>
          <c:orientation val="minMax"/>
        </c:scaling>
        <c:delete val="0"/>
        <c:axPos val="b"/>
        <c:numFmt formatCode="mmm\-yy" sourceLinked="1"/>
        <c:majorTickMark val="out"/>
        <c:minorTickMark val="none"/>
        <c:tickLblPos val="nextTo"/>
        <c:crossAx val="138283264"/>
        <c:crosses val="autoZero"/>
        <c:auto val="1"/>
        <c:lblOffset val="100"/>
        <c:baseTimeUnit val="months"/>
      </c:dateAx>
      <c:valAx>
        <c:axId val="138283264"/>
        <c:scaling>
          <c:orientation val="minMax"/>
        </c:scaling>
        <c:delete val="0"/>
        <c:axPos val="l"/>
        <c:majorGridlines/>
        <c:numFmt formatCode="0.00%" sourceLinked="0"/>
        <c:majorTickMark val="out"/>
        <c:minorTickMark val="none"/>
        <c:tickLblPos val="nextTo"/>
        <c:crossAx val="138281728"/>
        <c:crosses val="autoZero"/>
        <c:crossBetween val="between"/>
        <c:majorUnit val="1.0000000000000002E-2"/>
      </c:valAx>
    </c:plotArea>
    <c:legend>
      <c:legendPos val="r"/>
      <c:layout>
        <c:manualLayout>
          <c:xMode val="edge"/>
          <c:yMode val="edge"/>
          <c:x val="0.53867222479542998"/>
          <c:y val="3.9385925815876792E-2"/>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Города!$C$2:$BN$2</c:f>
              <c:numCache>
                <c:formatCode>#,##0"р."</c:formatCode>
                <c:ptCount val="13"/>
                <c:pt idx="0">
                  <c:v>55310.615443308925</c:v>
                </c:pt>
                <c:pt idx="1">
                  <c:v>56638.968834477586</c:v>
                </c:pt>
                <c:pt idx="2">
                  <c:v>58497.645914996181</c:v>
                </c:pt>
                <c:pt idx="3">
                  <c:v>57855.161434261572</c:v>
                </c:pt>
                <c:pt idx="4">
                  <c:v>58983.101457605124</c:v>
                </c:pt>
                <c:pt idx="5">
                  <c:v>58974.760464354542</c:v>
                </c:pt>
                <c:pt idx="6">
                  <c:v>59011.872294241264</c:v>
                </c:pt>
                <c:pt idx="7">
                  <c:v>59319.748958517674</c:v>
                </c:pt>
                <c:pt idx="8">
                  <c:v>60382.672812016834</c:v>
                </c:pt>
                <c:pt idx="9">
                  <c:v>60126.85019785523</c:v>
                </c:pt>
                <c:pt idx="10">
                  <c:v>60251.660054899163</c:v>
                </c:pt>
                <c:pt idx="11">
                  <c:v>59618.76266634473</c:v>
                </c:pt>
                <c:pt idx="12">
                  <c:v>59926.711686982984</c:v>
                </c:pt>
              </c:numCache>
            </c:numRef>
          </c:val>
          <c:smooth val="0"/>
        </c:ser>
        <c:ser>
          <c:idx val="1"/>
          <c:order val="1"/>
          <c:tx>
            <c:strRef>
              <c:f>Города!$A$3</c:f>
              <c:strCache>
                <c:ptCount val="1"/>
                <c:pt idx="0">
                  <c:v>Тольятти</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Города!$C$3:$BN$3</c:f>
              <c:numCache>
                <c:formatCode>#,##0"р."</c:formatCode>
                <c:ptCount val="13"/>
                <c:pt idx="0">
                  <c:v>39180.328018858476</c:v>
                </c:pt>
                <c:pt idx="1">
                  <c:v>39174.611483726738</c:v>
                </c:pt>
                <c:pt idx="2">
                  <c:v>39092.874266373583</c:v>
                </c:pt>
                <c:pt idx="3">
                  <c:v>39191.458256052436</c:v>
                </c:pt>
                <c:pt idx="4">
                  <c:v>39840.894652266841</c:v>
                </c:pt>
                <c:pt idx="5">
                  <c:v>39899.314498692256</c:v>
                </c:pt>
                <c:pt idx="6">
                  <c:v>39835.40690243525</c:v>
                </c:pt>
                <c:pt idx="7">
                  <c:v>39861.108800708913</c:v>
                </c:pt>
                <c:pt idx="8">
                  <c:v>40088.096332957772</c:v>
                </c:pt>
                <c:pt idx="9">
                  <c:v>40373.868924765637</c:v>
                </c:pt>
                <c:pt idx="10">
                  <c:v>40798.866380055733</c:v>
                </c:pt>
                <c:pt idx="11">
                  <c:v>40873.010932658333</c:v>
                </c:pt>
                <c:pt idx="12">
                  <c:v>40599.821542057573</c:v>
                </c:pt>
              </c:numCache>
            </c:numRef>
          </c:val>
          <c:smooth val="0"/>
        </c:ser>
        <c:ser>
          <c:idx val="2"/>
          <c:order val="2"/>
          <c:tx>
            <c:strRef>
              <c:f>Города!$A$4</c:f>
              <c:strCache>
                <c:ptCount val="1"/>
                <c:pt idx="0">
                  <c:v>Новокуйбышевск</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Города!$C$4:$BN$4</c:f>
              <c:numCache>
                <c:formatCode>#,##0"р."</c:formatCode>
                <c:ptCount val="13"/>
                <c:pt idx="0">
                  <c:v>38653.725740848437</c:v>
                </c:pt>
                <c:pt idx="1">
                  <c:v>39026.827095434579</c:v>
                </c:pt>
                <c:pt idx="2">
                  <c:v>38315.531736870122</c:v>
                </c:pt>
                <c:pt idx="3">
                  <c:v>38143.54819154818</c:v>
                </c:pt>
                <c:pt idx="4">
                  <c:v>38548.76325832092</c:v>
                </c:pt>
                <c:pt idx="5">
                  <c:v>39045.285204941312</c:v>
                </c:pt>
                <c:pt idx="6">
                  <c:v>38331.780763795439</c:v>
                </c:pt>
                <c:pt idx="7">
                  <c:v>38745.030748112062</c:v>
                </c:pt>
                <c:pt idx="8">
                  <c:v>39044.59985806021</c:v>
                </c:pt>
                <c:pt idx="9">
                  <c:v>39527.811238818867</c:v>
                </c:pt>
                <c:pt idx="10">
                  <c:v>40473.315020429705</c:v>
                </c:pt>
                <c:pt idx="11">
                  <c:v>39774.070841490327</c:v>
                </c:pt>
                <c:pt idx="12">
                  <c:v>39932.460913694951</c:v>
                </c:pt>
              </c:numCache>
            </c:numRef>
          </c:val>
          <c:smooth val="0"/>
        </c:ser>
        <c:ser>
          <c:idx val="3"/>
          <c:order val="3"/>
          <c:tx>
            <c:strRef>
              <c:f>Города!$A$5</c:f>
              <c:strCache>
                <c:ptCount val="1"/>
                <c:pt idx="0">
                  <c:v>Сызрань</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Города!$C$5:$BN$5</c:f>
              <c:numCache>
                <c:formatCode>#,##0"р."</c:formatCode>
                <c:ptCount val="13"/>
                <c:pt idx="0">
                  <c:v>36092.276051314358</c:v>
                </c:pt>
                <c:pt idx="1">
                  <c:v>35733.684738447664</c:v>
                </c:pt>
                <c:pt idx="2">
                  <c:v>35619.590873306144</c:v>
                </c:pt>
                <c:pt idx="3">
                  <c:v>35574.411450657477</c:v>
                </c:pt>
                <c:pt idx="4">
                  <c:v>36009.985838352564</c:v>
                </c:pt>
                <c:pt idx="5">
                  <c:v>35307.668688461054</c:v>
                </c:pt>
                <c:pt idx="6">
                  <c:v>35079.185170048971</c:v>
                </c:pt>
                <c:pt idx="7">
                  <c:v>35323.105178810256</c:v>
                </c:pt>
                <c:pt idx="8">
                  <c:v>35561.575117142595</c:v>
                </c:pt>
                <c:pt idx="9">
                  <c:v>35653.594160171175</c:v>
                </c:pt>
                <c:pt idx="10">
                  <c:v>35910.043989377846</c:v>
                </c:pt>
                <c:pt idx="11">
                  <c:v>36045.609798748919</c:v>
                </c:pt>
                <c:pt idx="12">
                  <c:v>35695.579641143857</c:v>
                </c:pt>
              </c:numCache>
            </c:numRef>
          </c:val>
          <c:smooth val="0"/>
        </c:ser>
        <c:ser>
          <c:idx val="4"/>
          <c:order val="4"/>
          <c:tx>
            <c:strRef>
              <c:f>Города!$A$6</c:f>
              <c:strCache>
                <c:ptCount val="1"/>
                <c:pt idx="0">
                  <c:v>Жигулевск</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Города!$C$6:$BN$6</c:f>
              <c:numCache>
                <c:formatCode>#,##0"р."</c:formatCode>
                <c:ptCount val="13"/>
                <c:pt idx="0">
                  <c:v>29087.47005486321</c:v>
                </c:pt>
                <c:pt idx="1">
                  <c:v>28307.856330916034</c:v>
                </c:pt>
                <c:pt idx="2">
                  <c:v>28596.110735451184</c:v>
                </c:pt>
                <c:pt idx="3">
                  <c:v>28542.558525301287</c:v>
                </c:pt>
                <c:pt idx="4">
                  <c:v>28558.768032008604</c:v>
                </c:pt>
                <c:pt idx="5">
                  <c:v>28145.349513202142</c:v>
                </c:pt>
                <c:pt idx="6">
                  <c:v>27886.580503388366</c:v>
                </c:pt>
                <c:pt idx="7">
                  <c:v>28515.091306423357</c:v>
                </c:pt>
                <c:pt idx="8">
                  <c:v>27911.580680106981</c:v>
                </c:pt>
                <c:pt idx="9">
                  <c:v>28424.324996264859</c:v>
                </c:pt>
                <c:pt idx="10">
                  <c:v>28151.43577955084</c:v>
                </c:pt>
                <c:pt idx="11">
                  <c:v>28671.881609271793</c:v>
                </c:pt>
                <c:pt idx="12">
                  <c:v>27942.055718300555</c:v>
                </c:pt>
              </c:numCache>
            </c:numRef>
          </c:val>
          <c:smooth val="0"/>
        </c:ser>
        <c:ser>
          <c:idx val="5"/>
          <c:order val="5"/>
          <c:tx>
            <c:strRef>
              <c:f>Города!$A$7</c:f>
              <c:strCache>
                <c:ptCount val="1"/>
                <c:pt idx="0">
                  <c:v>Кинель</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Города!$C$7:$BN$7</c:f>
              <c:numCache>
                <c:formatCode>#,##0"р."</c:formatCode>
                <c:ptCount val="13"/>
                <c:pt idx="0">
                  <c:v>37886.332448662353</c:v>
                </c:pt>
                <c:pt idx="1">
                  <c:v>37632.181121204841</c:v>
                </c:pt>
                <c:pt idx="2">
                  <c:v>38727.237201035598</c:v>
                </c:pt>
                <c:pt idx="3">
                  <c:v>38029.626771630981</c:v>
                </c:pt>
                <c:pt idx="4">
                  <c:v>38480.806955995278</c:v>
                </c:pt>
                <c:pt idx="5">
                  <c:v>37313.154688815077</c:v>
                </c:pt>
                <c:pt idx="6">
                  <c:v>35339.802794412557</c:v>
                </c:pt>
                <c:pt idx="7">
                  <c:v>35711.83568833911</c:v>
                </c:pt>
                <c:pt idx="8">
                  <c:v>35485.580042426926</c:v>
                </c:pt>
                <c:pt idx="9">
                  <c:v>35757.789717963467</c:v>
                </c:pt>
                <c:pt idx="10">
                  <c:v>37061.336760686769</c:v>
                </c:pt>
                <c:pt idx="11">
                  <c:v>37241.968231547959</c:v>
                </c:pt>
                <c:pt idx="12">
                  <c:v>36702.841462997829</c:v>
                </c:pt>
              </c:numCache>
            </c:numRef>
          </c:val>
          <c:smooth val="0"/>
        </c:ser>
        <c:ser>
          <c:idx val="6"/>
          <c:order val="6"/>
          <c:tx>
            <c:strRef>
              <c:f>Города!$A$8</c:f>
              <c:strCache>
                <c:ptCount val="1"/>
                <c:pt idx="0">
                  <c:v>Октябрьск</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Города!$C$8:$BN$8</c:f>
              <c:numCache>
                <c:formatCode>#,##0"р."</c:formatCode>
                <c:ptCount val="13"/>
                <c:pt idx="0">
                  <c:v>22149.338328568985</c:v>
                </c:pt>
                <c:pt idx="1">
                  <c:v>22677.412576382012</c:v>
                </c:pt>
                <c:pt idx="2">
                  <c:v>23089.331530878735</c:v>
                </c:pt>
                <c:pt idx="3">
                  <c:v>23536.301195373813</c:v>
                </c:pt>
                <c:pt idx="4">
                  <c:v>23137.125730491272</c:v>
                </c:pt>
                <c:pt idx="5">
                  <c:v>23084.887881765622</c:v>
                </c:pt>
                <c:pt idx="6">
                  <c:v>23401.144261597357</c:v>
                </c:pt>
                <c:pt idx="7">
                  <c:v>23256.079483696412</c:v>
                </c:pt>
                <c:pt idx="8">
                  <c:v>22906.079700869181</c:v>
                </c:pt>
                <c:pt idx="9">
                  <c:v>22798.055290322998</c:v>
                </c:pt>
                <c:pt idx="10">
                  <c:v>23137.298318021745</c:v>
                </c:pt>
                <c:pt idx="11">
                  <c:v>23008.668816999645</c:v>
                </c:pt>
                <c:pt idx="12">
                  <c:v>23048.66503264536</c:v>
                </c:pt>
              </c:numCache>
            </c:numRef>
          </c:val>
          <c:smooth val="0"/>
        </c:ser>
        <c:ser>
          <c:idx val="7"/>
          <c:order val="7"/>
          <c:tx>
            <c:strRef>
              <c:f>Города!$A$9</c:f>
              <c:strCache>
                <c:ptCount val="1"/>
                <c:pt idx="0">
                  <c:v>Отрадный</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Города!$C$9:$BN$9</c:f>
              <c:numCache>
                <c:formatCode>#,##0"р."</c:formatCode>
                <c:ptCount val="13"/>
                <c:pt idx="0">
                  <c:v>31267.541632461511</c:v>
                </c:pt>
                <c:pt idx="1">
                  <c:v>30728.346754616101</c:v>
                </c:pt>
                <c:pt idx="2">
                  <c:v>31707.633056540017</c:v>
                </c:pt>
                <c:pt idx="3">
                  <c:v>31053.568123170309</c:v>
                </c:pt>
                <c:pt idx="4">
                  <c:v>31055.941014640663</c:v>
                </c:pt>
                <c:pt idx="5">
                  <c:v>30475.683662625794</c:v>
                </c:pt>
                <c:pt idx="6">
                  <c:v>32133.644436610939</c:v>
                </c:pt>
                <c:pt idx="7">
                  <c:v>31288.889209790101</c:v>
                </c:pt>
                <c:pt idx="8">
                  <c:v>31341.114454249233</c:v>
                </c:pt>
                <c:pt idx="9">
                  <c:v>31548.936904858427</c:v>
                </c:pt>
                <c:pt idx="10">
                  <c:v>31729.521989179335</c:v>
                </c:pt>
                <c:pt idx="11">
                  <c:v>31692.477512924779</c:v>
                </c:pt>
                <c:pt idx="12">
                  <c:v>32081.218259067802</c:v>
                </c:pt>
              </c:numCache>
            </c:numRef>
          </c:val>
          <c:smooth val="0"/>
        </c:ser>
        <c:ser>
          <c:idx val="8"/>
          <c:order val="8"/>
          <c:tx>
            <c:strRef>
              <c:f>Города!$A$10</c:f>
              <c:strCache>
                <c:ptCount val="1"/>
                <c:pt idx="0">
                  <c:v>Чапаевск</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Города!$C$10:$BN$10</c:f>
              <c:numCache>
                <c:formatCode>#,##0"р."</c:formatCode>
                <c:ptCount val="13"/>
                <c:pt idx="0">
                  <c:v>26912.369849667761</c:v>
                </c:pt>
                <c:pt idx="1">
                  <c:v>26575.961612375184</c:v>
                </c:pt>
                <c:pt idx="2">
                  <c:v>26138.783108992131</c:v>
                </c:pt>
                <c:pt idx="3">
                  <c:v>26118.775786517104</c:v>
                </c:pt>
                <c:pt idx="4">
                  <c:v>26541.663839337463</c:v>
                </c:pt>
                <c:pt idx="5">
                  <c:v>26481.382062773591</c:v>
                </c:pt>
                <c:pt idx="6">
                  <c:v>25911.869598273519</c:v>
                </c:pt>
                <c:pt idx="7">
                  <c:v>26337.282785741696</c:v>
                </c:pt>
                <c:pt idx="8">
                  <c:v>26223.478005806115</c:v>
                </c:pt>
                <c:pt idx="9">
                  <c:v>26309.68746623613</c:v>
                </c:pt>
                <c:pt idx="10">
                  <c:v>26066.119174184474</c:v>
                </c:pt>
                <c:pt idx="11">
                  <c:v>26533.322931789804</c:v>
                </c:pt>
                <c:pt idx="12">
                  <c:v>26523.825391602408</c:v>
                </c:pt>
              </c:numCache>
            </c:numRef>
          </c:val>
          <c:smooth val="0"/>
        </c:ser>
        <c:ser>
          <c:idx val="9"/>
          <c:order val="9"/>
          <c:tx>
            <c:strRef>
              <c:f>Города!$A$11</c:f>
              <c:strCache>
                <c:ptCount val="1"/>
                <c:pt idx="0">
                  <c:v>Похвистнево</c:v>
                </c:pt>
              </c:strCache>
            </c:strRef>
          </c:tx>
          <c:cat>
            <c:numRef>
              <c:f>Города!$C$1:$BN$1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Города!$C$11:$BN$11</c:f>
              <c:numCache>
                <c:formatCode>#,##0"р."</c:formatCode>
                <c:ptCount val="13"/>
                <c:pt idx="0">
                  <c:v>27899.02514936942</c:v>
                </c:pt>
                <c:pt idx="1">
                  <c:v>27653.032464857741</c:v>
                </c:pt>
                <c:pt idx="2">
                  <c:v>26573.272292711677</c:v>
                </c:pt>
                <c:pt idx="3">
                  <c:v>26997.855866153281</c:v>
                </c:pt>
                <c:pt idx="4">
                  <c:v>27426.128663170624</c:v>
                </c:pt>
                <c:pt idx="5">
                  <c:v>27166.51113478142</c:v>
                </c:pt>
                <c:pt idx="6">
                  <c:v>27468.882064449001</c:v>
                </c:pt>
                <c:pt idx="7">
                  <c:v>27497.514186023662</c:v>
                </c:pt>
                <c:pt idx="8">
                  <c:v>27347.162155596376</c:v>
                </c:pt>
                <c:pt idx="9">
                  <c:v>28044.293239967341</c:v>
                </c:pt>
                <c:pt idx="10">
                  <c:v>28568.915934557168</c:v>
                </c:pt>
                <c:pt idx="11">
                  <c:v>28128.022532120383</c:v>
                </c:pt>
                <c:pt idx="12">
                  <c:v>27963.960827105806</c:v>
                </c:pt>
              </c:numCache>
            </c:numRef>
          </c:val>
          <c:smooth val="0"/>
        </c:ser>
        <c:dLbls>
          <c:showLegendKey val="0"/>
          <c:showVal val="0"/>
          <c:showCatName val="0"/>
          <c:showSerName val="0"/>
          <c:showPercent val="0"/>
          <c:showBubbleSize val="0"/>
        </c:dLbls>
        <c:marker val="1"/>
        <c:smooth val="0"/>
        <c:axId val="138433664"/>
        <c:axId val="138435200"/>
      </c:lineChart>
      <c:dateAx>
        <c:axId val="138433664"/>
        <c:scaling>
          <c:orientation val="minMax"/>
        </c:scaling>
        <c:delete val="0"/>
        <c:axPos val="b"/>
        <c:numFmt formatCode="mmm\-yy" sourceLinked="1"/>
        <c:majorTickMark val="out"/>
        <c:minorTickMark val="none"/>
        <c:tickLblPos val="nextTo"/>
        <c:crossAx val="138435200"/>
        <c:crosses val="autoZero"/>
        <c:auto val="1"/>
        <c:lblOffset val="100"/>
        <c:baseTimeUnit val="months"/>
      </c:dateAx>
      <c:valAx>
        <c:axId val="138435200"/>
        <c:scaling>
          <c:orientation val="minMax"/>
          <c:min val="20000"/>
        </c:scaling>
        <c:delete val="0"/>
        <c:axPos val="l"/>
        <c:majorGridlines/>
        <c:numFmt formatCode="#,##0&quot;р.&quot;" sourceLinked="1"/>
        <c:majorTickMark val="out"/>
        <c:minorTickMark val="none"/>
        <c:tickLblPos val="nextTo"/>
        <c:crossAx val="13843366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6.1922607267674429E-3"/>
                  <c:y val="0.33952265482385635"/>
                </c:manualLayout>
              </c:layout>
              <c:numFmt formatCode="General" sourceLinked="0"/>
            </c:trendlineLbl>
          </c:trendline>
          <c:cat>
            <c:numRef>
              <c:f>итог!$C$1:$BN$1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итог!$C$6:$BN$6</c:f>
              <c:numCache>
                <c:formatCode>#,##0"р."</c:formatCode>
                <c:ptCount val="13"/>
                <c:pt idx="0">
                  <c:v>40385.084399207939</c:v>
                </c:pt>
                <c:pt idx="1">
                  <c:v>42908.551553446632</c:v>
                </c:pt>
                <c:pt idx="2">
                  <c:v>47093.724110122865</c:v>
                </c:pt>
                <c:pt idx="3">
                  <c:v>48849.398347332681</c:v>
                </c:pt>
                <c:pt idx="4">
                  <c:v>47629.790721040692</c:v>
                </c:pt>
                <c:pt idx="5">
                  <c:v>47703.110944783009</c:v>
                </c:pt>
                <c:pt idx="6">
                  <c:v>47836.49363196257</c:v>
                </c:pt>
                <c:pt idx="7">
                  <c:v>46021.008797916904</c:v>
                </c:pt>
                <c:pt idx="8">
                  <c:v>47077.617133628642</c:v>
                </c:pt>
                <c:pt idx="9">
                  <c:v>46311.260782947313</c:v>
                </c:pt>
                <c:pt idx="10">
                  <c:v>46664.084764574043</c:v>
                </c:pt>
                <c:pt idx="11">
                  <c:v>46785.103586716294</c:v>
                </c:pt>
                <c:pt idx="12">
                  <c:v>47423.119309869842</c:v>
                </c:pt>
              </c:numCache>
            </c:numRef>
          </c:val>
          <c:smooth val="0"/>
        </c:ser>
        <c:dLbls>
          <c:showLegendKey val="0"/>
          <c:showVal val="0"/>
          <c:showCatName val="0"/>
          <c:showSerName val="0"/>
          <c:showPercent val="0"/>
          <c:showBubbleSize val="0"/>
        </c:dLbls>
        <c:marker val="1"/>
        <c:smooth val="0"/>
        <c:axId val="138515968"/>
        <c:axId val="138517504"/>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итог!$C$1:$BN$1</c:f>
              <c:numCache>
                <c:formatCode>mmm\-yy</c:formatCode>
                <c:ptCount val="13"/>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numCache>
            </c:numRef>
          </c:cat>
          <c:val>
            <c:numRef>
              <c:f>итог!$C$7:$BN$7</c:f>
              <c:numCache>
                <c:formatCode>#,##0</c:formatCode>
                <c:ptCount val="13"/>
                <c:pt idx="0">
                  <c:v>7681</c:v>
                </c:pt>
                <c:pt idx="1">
                  <c:v>9642</c:v>
                </c:pt>
                <c:pt idx="2">
                  <c:v>11837</c:v>
                </c:pt>
                <c:pt idx="3">
                  <c:v>13369</c:v>
                </c:pt>
                <c:pt idx="4">
                  <c:v>11127</c:v>
                </c:pt>
                <c:pt idx="5">
                  <c:v>11009</c:v>
                </c:pt>
                <c:pt idx="6">
                  <c:v>10861</c:v>
                </c:pt>
                <c:pt idx="7">
                  <c:v>12777</c:v>
                </c:pt>
                <c:pt idx="8">
                  <c:v>11610</c:v>
                </c:pt>
                <c:pt idx="9">
                  <c:v>13332</c:v>
                </c:pt>
                <c:pt idx="10">
                  <c:v>13603</c:v>
                </c:pt>
                <c:pt idx="11">
                  <c:v>14515</c:v>
                </c:pt>
                <c:pt idx="12">
                  <c:v>15392</c:v>
                </c:pt>
              </c:numCache>
            </c:numRef>
          </c:val>
          <c:smooth val="0"/>
        </c:ser>
        <c:dLbls>
          <c:showLegendKey val="0"/>
          <c:showVal val="0"/>
          <c:showCatName val="0"/>
          <c:showSerName val="0"/>
          <c:showPercent val="0"/>
          <c:showBubbleSize val="0"/>
        </c:dLbls>
        <c:marker val="1"/>
        <c:smooth val="0"/>
        <c:axId val="138524928"/>
        <c:axId val="138523392"/>
      </c:lineChart>
      <c:dateAx>
        <c:axId val="138515968"/>
        <c:scaling>
          <c:orientation val="minMax"/>
        </c:scaling>
        <c:delete val="0"/>
        <c:axPos val="b"/>
        <c:numFmt formatCode="mmm\-yy" sourceLinked="1"/>
        <c:majorTickMark val="out"/>
        <c:minorTickMark val="none"/>
        <c:tickLblPos val="nextTo"/>
        <c:crossAx val="138517504"/>
        <c:crosses val="autoZero"/>
        <c:auto val="1"/>
        <c:lblOffset val="100"/>
        <c:baseTimeUnit val="months"/>
      </c:dateAx>
      <c:valAx>
        <c:axId val="138517504"/>
        <c:scaling>
          <c:orientation val="minMax"/>
          <c:min val="40000"/>
        </c:scaling>
        <c:delete val="0"/>
        <c:axPos val="l"/>
        <c:majorGridlines/>
        <c:numFmt formatCode="#,##0&quot;р.&quot;" sourceLinked="1"/>
        <c:majorTickMark val="out"/>
        <c:minorTickMark val="none"/>
        <c:tickLblPos val="nextTo"/>
        <c:crossAx val="138515968"/>
        <c:crosses val="autoZero"/>
        <c:crossBetween val="between"/>
      </c:valAx>
      <c:valAx>
        <c:axId val="138523392"/>
        <c:scaling>
          <c:orientation val="minMax"/>
        </c:scaling>
        <c:delete val="0"/>
        <c:axPos val="r"/>
        <c:numFmt formatCode="#,##0" sourceLinked="1"/>
        <c:majorTickMark val="out"/>
        <c:minorTickMark val="none"/>
        <c:tickLblPos val="nextTo"/>
        <c:crossAx val="138524928"/>
        <c:crosses val="max"/>
        <c:crossBetween val="between"/>
      </c:valAx>
      <c:dateAx>
        <c:axId val="138524928"/>
        <c:scaling>
          <c:orientation val="minMax"/>
        </c:scaling>
        <c:delete val="1"/>
        <c:axPos val="b"/>
        <c:numFmt formatCode="mmm\-yy" sourceLinked="1"/>
        <c:majorTickMark val="out"/>
        <c:minorTickMark val="none"/>
        <c:tickLblPos val="nextTo"/>
        <c:crossAx val="13852339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B6BC-90CA-4140-A2AA-0C707EEB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19072</TotalTime>
  <Pages>110</Pages>
  <Words>21525</Words>
  <Characters>122696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1311</cp:revision>
  <cp:lastPrinted>2019-05-20T12:18:00Z</cp:lastPrinted>
  <dcterms:created xsi:type="dcterms:W3CDTF">2014-10-13T09:03:00Z</dcterms:created>
  <dcterms:modified xsi:type="dcterms:W3CDTF">2019-05-20T12:18:00Z</dcterms:modified>
</cp:coreProperties>
</file>